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3518"/>
        </w:tabs>
        <w:kinsoku w:val="0"/>
        <w:wordWrap/>
        <w:overflowPunct/>
        <w:topLinePunct w:val="0"/>
        <w:autoSpaceDE w:val="0"/>
        <w:autoSpaceDN w:val="0"/>
        <w:bidi w:val="0"/>
        <w:adjustRightInd w:val="0"/>
        <w:snapToGrid w:val="0"/>
        <w:spacing w:line="480" w:lineRule="atLeast"/>
        <w:ind w:right="0"/>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44"/>
          <w:szCs w:val="44"/>
          <w:lang w:eastAsia="zh-CN"/>
        </w:rPr>
        <w:t>策勒县</w:t>
      </w:r>
      <w:r>
        <w:rPr>
          <w:rFonts w:hint="eastAsia" w:ascii="方正小标宋简体" w:hAnsi="方正小标宋简体" w:eastAsia="方正小标宋简体" w:cs="方正小标宋简体"/>
          <w:spacing w:val="-2"/>
          <w:sz w:val="44"/>
          <w:szCs w:val="44"/>
        </w:rPr>
        <w:t>市场监督管理局</w:t>
      </w:r>
    </w:p>
    <w:p>
      <w:pPr>
        <w:keepNext w:val="0"/>
        <w:keepLines w:val="0"/>
        <w:pageBreakBefore w:val="0"/>
        <w:widowControl/>
        <w:kinsoku w:val="0"/>
        <w:wordWrap/>
        <w:overflowPunct/>
        <w:topLinePunct w:val="0"/>
        <w:autoSpaceDE w:val="0"/>
        <w:autoSpaceDN w:val="0"/>
        <w:bidi w:val="0"/>
        <w:adjustRightInd w:val="0"/>
        <w:snapToGrid w:val="0"/>
        <w:spacing w:line="480" w:lineRule="atLeast"/>
        <w:ind w:right="0"/>
        <w:jc w:val="center"/>
        <w:textAlignment w:val="baseline"/>
        <w:rPr>
          <w:rFonts w:hint="eastAsia" w:ascii="方正小标宋简体" w:hAnsi="方正小标宋简体" w:eastAsia="方正小标宋简体" w:cs="方正小标宋简体"/>
          <w:spacing w:val="-7"/>
          <w:sz w:val="32"/>
          <w:szCs w:val="32"/>
          <w:lang w:eastAsia="zh-CN"/>
        </w:rPr>
      </w:pPr>
      <w:r>
        <w:rPr>
          <w:rFonts w:hint="eastAsia" w:ascii="方正小标宋简体" w:hAnsi="方正小标宋简体" w:eastAsia="方正小标宋简体" w:cs="方正小标宋简体"/>
          <w:spacing w:val="-2"/>
          <w:sz w:val="44"/>
          <w:szCs w:val="44"/>
        </w:rPr>
        <w:t>行政处罚决定书</w:t>
      </w:r>
    </w:p>
    <w:p>
      <w:pPr>
        <w:keepNext w:val="0"/>
        <w:keepLines w:val="0"/>
        <w:pageBreakBefore w:val="0"/>
        <w:widowControl/>
        <w:tabs>
          <w:tab w:val="left" w:pos="2725"/>
        </w:tabs>
        <w:kinsoku w:val="0"/>
        <w:wordWrap/>
        <w:overflowPunct/>
        <w:topLinePunct w:val="0"/>
        <w:autoSpaceDE w:val="0"/>
        <w:autoSpaceDN w:val="0"/>
        <w:bidi w:val="0"/>
        <w:adjustRightInd w:val="0"/>
        <w:snapToGrid w:val="0"/>
        <w:spacing w:line="480" w:lineRule="atLeast"/>
        <w:ind w:right="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lang w:eastAsia="zh-CN"/>
        </w:rPr>
        <w:t>和策</w:t>
      </w:r>
      <w:r>
        <w:rPr>
          <w:rFonts w:hint="eastAsia" w:ascii="仿宋" w:hAnsi="仿宋" w:eastAsia="仿宋" w:cs="仿宋"/>
          <w:spacing w:val="-7"/>
          <w:sz w:val="28"/>
          <w:szCs w:val="28"/>
        </w:rPr>
        <w:t>市监处罚〔</w:t>
      </w:r>
      <w:r>
        <w:rPr>
          <w:rFonts w:hint="eastAsia" w:ascii="仿宋" w:hAnsi="仿宋" w:eastAsia="仿宋" w:cs="仿宋"/>
          <w:spacing w:val="-7"/>
          <w:sz w:val="28"/>
          <w:szCs w:val="28"/>
          <w:lang w:val="en-US" w:eastAsia="zh-CN"/>
        </w:rPr>
        <w:t>2023</w:t>
      </w:r>
      <w:r>
        <w:rPr>
          <w:rFonts w:hint="eastAsia" w:ascii="仿宋" w:hAnsi="仿宋" w:eastAsia="仿宋" w:cs="仿宋"/>
          <w:spacing w:val="-7"/>
          <w:sz w:val="28"/>
          <w:szCs w:val="28"/>
        </w:rPr>
        <w:t>〕</w:t>
      </w:r>
      <w:r>
        <w:rPr>
          <w:rFonts w:hint="eastAsia" w:ascii="仿宋" w:hAnsi="仿宋" w:eastAsia="仿宋" w:cs="仿宋"/>
          <w:spacing w:val="-7"/>
          <w:sz w:val="28"/>
          <w:szCs w:val="28"/>
          <w:lang w:val="en-US" w:eastAsia="zh-CN"/>
        </w:rPr>
        <w:t>58</w:t>
      </w:r>
      <w:r>
        <w:rPr>
          <w:rFonts w:hint="eastAsia" w:ascii="仿宋" w:hAnsi="仿宋" w:eastAsia="仿宋" w:cs="仿宋"/>
          <w:spacing w:val="-7"/>
          <w:sz w:val="28"/>
          <w:szCs w:val="28"/>
        </w:rPr>
        <w:t>号</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60" w:lineRule="atLeast"/>
        <w:ind w:right="0"/>
        <w:textAlignment w:val="baseline"/>
        <w:rPr>
          <w:rFonts w:hint="default" w:ascii="仿宋_GB2312" w:hAnsi="仿宋" w:eastAsia="仿宋_GB2312" w:cs="仿宋"/>
          <w:sz w:val="32"/>
          <w:szCs w:val="32"/>
          <w:u w:val="single"/>
          <w:lang w:val="en-US" w:eastAsia="zh-CN"/>
        </w:rPr>
      </w:pPr>
      <w:r>
        <w:rPr>
          <w:rFonts w:hint="eastAsia" w:ascii="仿宋_GB2312" w:hAnsi="仿宋" w:eastAsia="仿宋_GB2312" w:cs="仿宋"/>
          <w:b/>
          <w:bCs/>
          <w:w w:val="90"/>
          <w:sz w:val="32"/>
          <w:szCs w:val="32"/>
          <w:u w:val="none"/>
          <w:lang w:val="en-US" w:eastAsia="zh-CN"/>
        </w:rPr>
        <w:t>当事人：</w:t>
      </w:r>
      <w:r>
        <w:rPr>
          <w:rFonts w:hint="eastAsia" w:ascii="仿宋_GB2312" w:hAnsi="仿宋" w:eastAsia="仿宋_GB2312" w:cs="仿宋"/>
          <w:w w:val="90"/>
          <w:sz w:val="32"/>
          <w:szCs w:val="32"/>
          <w:u w:val="single"/>
          <w:lang w:val="en-US" w:eastAsia="zh-CN"/>
        </w:rPr>
        <w:t xml:space="preserve">策勒县木拉迪木汉堡店                              </w:t>
      </w:r>
      <w:r>
        <w:rPr>
          <w:rFonts w:hint="eastAsia" w:ascii="仿宋_GB2312" w:hAnsi="仿宋" w:eastAsia="仿宋_GB2312" w:cs="仿宋"/>
          <w:b/>
          <w:bCs/>
          <w:w w:val="90"/>
          <w:sz w:val="32"/>
          <w:szCs w:val="32"/>
          <w:u w:val="none"/>
          <w:lang w:val="en-US" w:eastAsia="zh-CN"/>
        </w:rPr>
        <w:t>主体资格证照名称：</w:t>
      </w:r>
      <w:r>
        <w:rPr>
          <w:rFonts w:hint="eastAsia" w:ascii="仿宋_GB2312" w:hAnsi="仿宋" w:eastAsia="仿宋_GB2312" w:cs="仿宋"/>
          <w:w w:val="90"/>
          <w:sz w:val="32"/>
          <w:szCs w:val="32"/>
          <w:u w:val="single"/>
          <w:lang w:val="en-US" w:eastAsia="zh-CN"/>
        </w:rPr>
        <w:t xml:space="preserve">营业执照                                 </w:t>
      </w:r>
      <w:r>
        <w:rPr>
          <w:rFonts w:hint="eastAsia" w:ascii="仿宋_GB2312" w:hAnsi="仿宋" w:eastAsia="仿宋_GB2312" w:cs="仿宋"/>
          <w:b/>
          <w:bCs/>
          <w:w w:val="90"/>
          <w:sz w:val="32"/>
          <w:szCs w:val="32"/>
          <w:u w:val="none"/>
          <w:lang w:val="en-US" w:eastAsia="zh-CN"/>
        </w:rPr>
        <w:t>统一社会信用代码</w:t>
      </w:r>
      <w:r>
        <w:rPr>
          <w:rFonts w:hint="eastAsia" w:ascii="仿宋_GB2312" w:hAnsi="仿宋" w:eastAsia="仿宋_GB2312" w:cs="仿宋"/>
          <w:w w:val="90"/>
          <w:sz w:val="32"/>
          <w:szCs w:val="32"/>
          <w:u w:val="single"/>
          <w:lang w:val="en-US" w:eastAsia="zh-CN"/>
        </w:rPr>
        <w:t>：</w:t>
      </w:r>
      <w:r>
        <w:rPr>
          <w:rFonts w:hint="eastAsia" w:ascii="仿宋_GB2312" w:hAnsi="仿宋" w:eastAsia="仿宋_GB2312" w:cs="仿宋"/>
          <w:sz w:val="32"/>
          <w:szCs w:val="32"/>
          <w:u w:val="single"/>
          <w:lang w:eastAsia="zh-CN"/>
        </w:rPr>
        <w:t>92653</w:t>
      </w:r>
      <w:r>
        <w:rPr>
          <w:rFonts w:hint="eastAsia" w:ascii="仿宋_GB2312" w:hAnsi="仿宋" w:eastAsia="仿宋_GB2312" w:cs="仿宋"/>
          <w:color w:val="auto"/>
          <w:sz w:val="32"/>
          <w:szCs w:val="32"/>
          <w:u w:val="single" w:color="auto"/>
          <w:lang w:val="en-US" w:eastAsia="zh-CN"/>
        </w:rPr>
        <w:t>************</w:t>
      </w:r>
      <w:r>
        <w:rPr>
          <w:rFonts w:hint="eastAsia" w:ascii="仿宋_GB2312" w:hAnsi="仿宋" w:eastAsia="仿宋_GB2312" w:cs="仿宋"/>
          <w:w w:val="90"/>
          <w:sz w:val="32"/>
          <w:szCs w:val="32"/>
          <w:u w:val="single"/>
          <w:lang w:val="en-US" w:eastAsia="zh-CN"/>
        </w:rPr>
        <w:t xml:space="preserve">                     </w:t>
      </w:r>
      <w:r>
        <w:rPr>
          <w:rFonts w:hint="eastAsia" w:ascii="仿宋_GB2312" w:hAnsi="仿宋" w:eastAsia="仿宋_GB2312" w:cs="仿宋"/>
          <w:b/>
          <w:bCs/>
          <w:w w:val="90"/>
          <w:sz w:val="32"/>
          <w:szCs w:val="32"/>
          <w:u w:val="none"/>
          <w:lang w:val="en-US" w:eastAsia="zh-CN"/>
        </w:rPr>
        <w:t>住所（住址）：</w:t>
      </w:r>
      <w:r>
        <w:rPr>
          <w:rFonts w:hint="eastAsia" w:ascii="仿宋_GB2312" w:hAnsi="仿宋" w:eastAsia="仿宋_GB2312" w:cs="仿宋"/>
          <w:sz w:val="32"/>
          <w:szCs w:val="32"/>
          <w:u w:val="single"/>
          <w:lang w:eastAsia="zh-CN"/>
        </w:rPr>
        <w:t>策勒县达玛沟乡</w:t>
      </w:r>
      <w:r>
        <w:rPr>
          <w:rFonts w:hint="eastAsia" w:ascii="仿宋_GB2312" w:hAnsi="仿宋" w:eastAsia="仿宋_GB2312" w:cs="仿宋"/>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atLeast"/>
        <w:ind w:right="0"/>
        <w:textAlignment w:val="baseline"/>
        <w:rPr>
          <w:rFonts w:hint="eastAsia" w:ascii="仿宋_GB2312" w:hAnsi="仿宋" w:eastAsia="仿宋_GB2312" w:cs="仿宋"/>
          <w:w w:val="90"/>
          <w:sz w:val="32"/>
          <w:szCs w:val="32"/>
          <w:u w:val="single"/>
          <w:lang w:val="en-US" w:eastAsia="zh-CN"/>
        </w:rPr>
      </w:pPr>
      <w:r>
        <w:rPr>
          <w:rFonts w:hint="eastAsia" w:ascii="仿宋_GB2312" w:hAnsi="仿宋" w:eastAsia="仿宋_GB2312" w:cs="仿宋"/>
          <w:b/>
          <w:bCs/>
          <w:w w:val="90"/>
          <w:sz w:val="32"/>
          <w:szCs w:val="32"/>
          <w:u w:val="none"/>
          <w:lang w:val="en-US" w:eastAsia="zh-CN"/>
        </w:rPr>
        <w:t>法定代表人（负责人、经营者）：</w:t>
      </w:r>
      <w:r>
        <w:rPr>
          <w:rFonts w:hint="eastAsia" w:ascii="仿宋_GB2312" w:hAnsi="仿宋" w:eastAsia="仿宋_GB2312" w:cs="仿宋"/>
          <w:w w:val="90"/>
          <w:sz w:val="32"/>
          <w:szCs w:val="32"/>
          <w:u w:val="single"/>
          <w:lang w:val="en-US" w:eastAsia="zh-CN"/>
        </w:rPr>
        <w:t xml:space="preserve">布威妮萨·喀迪尔            </w:t>
      </w:r>
    </w:p>
    <w:p>
      <w:pPr>
        <w:keepNext w:val="0"/>
        <w:keepLines w:val="0"/>
        <w:pageBreakBefore w:val="0"/>
        <w:widowControl/>
        <w:kinsoku w:val="0"/>
        <w:wordWrap/>
        <w:overflowPunct/>
        <w:topLinePunct w:val="0"/>
        <w:autoSpaceDE w:val="0"/>
        <w:autoSpaceDN w:val="0"/>
        <w:bidi w:val="0"/>
        <w:adjustRightInd w:val="0"/>
        <w:snapToGrid w:val="0"/>
        <w:spacing w:line="560" w:lineRule="atLeast"/>
        <w:ind w:right="0"/>
        <w:textAlignment w:val="baseline"/>
        <w:rPr>
          <w:rFonts w:ascii="仿宋" w:hAnsi="仿宋" w:eastAsia="仿宋" w:cs="仿宋"/>
          <w:sz w:val="32"/>
          <w:szCs w:val="32"/>
          <w:u w:val="single" w:color="auto"/>
        </w:rPr>
      </w:pPr>
      <w:r>
        <w:rPr>
          <w:rFonts w:hint="eastAsia" w:ascii="仿宋_GB2312" w:hAnsi="仿宋" w:eastAsia="仿宋_GB2312" w:cs="仿宋"/>
          <w:b/>
          <w:bCs/>
          <w:w w:val="90"/>
          <w:sz w:val="32"/>
          <w:szCs w:val="32"/>
          <w:u w:val="none"/>
          <w:lang w:val="en-US" w:eastAsia="zh-CN"/>
        </w:rPr>
        <w:t>身份证件号码：</w:t>
      </w:r>
      <w:r>
        <w:rPr>
          <w:rFonts w:hint="eastAsia" w:ascii="仿宋_GB2312" w:hAnsi="仿宋" w:eastAsia="仿宋_GB2312" w:cs="仿宋"/>
          <w:sz w:val="32"/>
          <w:szCs w:val="32"/>
          <w:u w:val="single"/>
          <w:lang w:val="en-US" w:eastAsia="zh-CN"/>
        </w:rPr>
        <w:t>653225</w:t>
      </w:r>
      <w:r>
        <w:rPr>
          <w:rFonts w:hint="eastAsia" w:ascii="仿宋_GB2312" w:hAnsi="仿宋" w:eastAsia="仿宋_GB2312" w:cs="仿宋"/>
          <w:color w:val="auto"/>
          <w:sz w:val="32"/>
          <w:szCs w:val="32"/>
          <w:u w:val="single" w:color="auto"/>
          <w:lang w:val="en-US" w:eastAsia="zh-CN"/>
        </w:rPr>
        <w:t>************</w:t>
      </w:r>
      <w:r>
        <w:rPr>
          <w:rFonts w:hint="eastAsia" w:ascii="仿宋_GB2312" w:hAnsi="仿宋" w:eastAsia="仿宋_GB2312" w:cs="仿宋"/>
          <w:sz w:val="32"/>
          <w:szCs w:val="32"/>
          <w:u w:val="single"/>
          <w:lang w:val="en-US" w:eastAsia="zh-CN"/>
        </w:rPr>
        <w:t xml:space="preserve">5     </w:t>
      </w:r>
      <w:r>
        <w:rPr>
          <w:rFonts w:ascii="仿宋" w:hAnsi="仿宋" w:eastAsia="仿宋" w:cs="仿宋"/>
          <w:sz w:val="32"/>
          <w:szCs w:val="32"/>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atLeast"/>
        <w:ind w:left="0" w:leftChars="0" w:right="0" w:firstLine="640" w:firstLineChars="200"/>
        <w:jc w:val="both"/>
        <w:textAlignment w:val="baseline"/>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2023年8月10日，由策勒县市场监督管理局委托的第三方承检机构华测检测认证集团北京有限公司对策勒县木拉迪木汉堡店所煎炸过程用油进行抽检，</w:t>
      </w:r>
      <w:r>
        <w:rPr>
          <w:rFonts w:hint="eastAsia" w:ascii="仿宋" w:hAnsi="仿宋" w:eastAsia="仿宋" w:cs="仿宋"/>
          <w:sz w:val="32"/>
          <w:szCs w:val="32"/>
          <w:u w:val="single"/>
          <w:lang w:val="en-US" w:eastAsia="zh-CN"/>
        </w:rPr>
        <w:t>第三方承检机构华测检测认证集团北京有限公司于2023年9月5日下达抽样检测结果其检验报告为（№：A2230325298601018C），经抽样检验，极性组分、酸价（KOH）项目不符合GB 2716-2018《食品安全国家标准植物油》要求，极性组分实测值为38.0%，标准指标为</w:t>
      </w:r>
      <w:r>
        <w:rPr>
          <w:rFonts w:hint="eastAsia" w:ascii="宋体" w:hAnsi="宋体" w:eastAsia="宋体" w:cs="宋体"/>
          <w:sz w:val="32"/>
          <w:szCs w:val="32"/>
          <w:u w:val="single"/>
          <w:lang w:val="en-US" w:eastAsia="zh-CN"/>
        </w:rPr>
        <w:t>≦</w:t>
      </w:r>
      <w:r>
        <w:rPr>
          <w:rFonts w:hint="eastAsia" w:ascii="仿宋" w:hAnsi="仿宋" w:eastAsia="仿宋" w:cs="仿宋"/>
          <w:sz w:val="32"/>
          <w:szCs w:val="32"/>
          <w:u w:val="single"/>
          <w:lang w:val="en-US" w:eastAsia="zh-CN"/>
        </w:rPr>
        <w:t>27%，酸价（KOH）实测值9.8%，标准指标为</w:t>
      </w:r>
      <w:r>
        <w:rPr>
          <w:rFonts w:hint="eastAsia" w:ascii="宋体" w:hAnsi="宋体" w:eastAsia="宋体" w:cs="宋体"/>
          <w:sz w:val="32"/>
          <w:szCs w:val="32"/>
          <w:u w:val="single"/>
          <w:lang w:val="en-US" w:eastAsia="zh-CN"/>
        </w:rPr>
        <w:t>≦</w:t>
      </w:r>
      <w:r>
        <w:rPr>
          <w:rFonts w:hint="eastAsia" w:ascii="仿宋" w:hAnsi="仿宋" w:eastAsia="仿宋" w:cs="仿宋"/>
          <w:sz w:val="32"/>
          <w:szCs w:val="32"/>
          <w:u w:val="single"/>
          <w:lang w:val="en-US" w:eastAsia="zh-CN"/>
        </w:rPr>
        <w:t>5，检验结论为不合格。</w:t>
      </w:r>
      <w:r>
        <w:rPr>
          <w:rFonts w:hint="eastAsia" w:ascii="仿宋_GB2312" w:hAnsi="仿宋" w:eastAsia="仿宋_GB2312" w:cs="仿宋"/>
          <w:sz w:val="32"/>
          <w:szCs w:val="32"/>
          <w:u w:val="single"/>
          <w:lang w:val="en-US" w:eastAsia="zh-CN"/>
        </w:rPr>
        <w:t xml:space="preserve">接到报告书后，2023年9月6日策勒县市场监督管理局执法人员前往该店，送达检验报告书、检验结果告知书。当场未采取行政强制措施。             </w:t>
      </w:r>
    </w:p>
    <w:p>
      <w:pPr>
        <w:keepNext w:val="0"/>
        <w:keepLines w:val="0"/>
        <w:pageBreakBefore w:val="0"/>
        <w:widowControl/>
        <w:kinsoku w:val="0"/>
        <w:wordWrap/>
        <w:overflowPunct/>
        <w:topLinePunct w:val="0"/>
        <w:autoSpaceDE w:val="0"/>
        <w:autoSpaceDN w:val="0"/>
        <w:bidi w:val="0"/>
        <w:adjustRightInd w:val="0"/>
        <w:snapToGrid w:val="0"/>
        <w:spacing w:line="560" w:lineRule="atLeast"/>
        <w:ind w:left="0" w:leftChars="0" w:right="0" w:firstLine="643" w:firstLineChars="200"/>
        <w:jc w:val="both"/>
        <w:textAlignment w:val="baseline"/>
        <w:rPr>
          <w:rFonts w:hint="eastAsia" w:ascii="仿宋_GB2312" w:hAnsi="仿宋" w:eastAsia="仿宋_GB2312" w:cs="仿宋"/>
          <w:b/>
          <w:bCs/>
          <w:sz w:val="32"/>
          <w:szCs w:val="32"/>
          <w:u w:val="none"/>
          <w:lang w:val="en-US" w:eastAsia="zh-CN"/>
        </w:rPr>
      </w:pPr>
      <w:r>
        <w:rPr>
          <w:rFonts w:hint="eastAsia" w:ascii="仿宋_GB2312" w:hAnsi="仿宋" w:eastAsia="仿宋_GB2312" w:cs="仿宋"/>
          <w:b/>
          <w:bCs/>
          <w:sz w:val="32"/>
          <w:szCs w:val="32"/>
          <w:u w:val="none"/>
          <w:lang w:val="en-US" w:eastAsia="zh-CN"/>
        </w:rPr>
        <w:t>调查认定的事实：</w:t>
      </w:r>
    </w:p>
    <w:p>
      <w:pPr>
        <w:keepNext w:val="0"/>
        <w:keepLines w:val="0"/>
        <w:pageBreakBefore w:val="0"/>
        <w:widowControl/>
        <w:kinsoku w:val="0"/>
        <w:wordWrap/>
        <w:overflowPunct/>
        <w:topLinePunct w:val="0"/>
        <w:autoSpaceDE w:val="0"/>
        <w:autoSpaceDN w:val="0"/>
        <w:bidi w:val="0"/>
        <w:adjustRightInd w:val="0"/>
        <w:snapToGrid w:val="0"/>
        <w:spacing w:line="560" w:lineRule="atLeast"/>
        <w:ind w:left="0" w:leftChars="0" w:right="0" w:firstLine="640" w:firstLineChars="200"/>
        <w:jc w:val="both"/>
        <w:textAlignment w:val="baseline"/>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2023年8月10日，由策勒县市场监督管理局委托的第三方承检机构华测检测认证集团北京有限公司对策勒县木拉迪木汉堡店所煎炸过程用油进行抽检，</w:t>
      </w:r>
      <w:r>
        <w:rPr>
          <w:rFonts w:hint="eastAsia" w:ascii="仿宋" w:hAnsi="仿宋" w:eastAsia="仿宋" w:cs="仿宋"/>
          <w:sz w:val="32"/>
          <w:szCs w:val="32"/>
          <w:u w:val="single"/>
          <w:lang w:val="en-US" w:eastAsia="zh-CN"/>
        </w:rPr>
        <w:t>第三方承检机构华测检测认证集团北京有限公司于2023年9月5日下达抽样检测结果其检验报告为（№：A2230325298601018C），经抽样检验，极性组分、酸价（KOH）项目不符合GB 2716-2018《食品安全国家标准植物油》要求，极性组分实测值为38.0%，标准指标为</w:t>
      </w:r>
      <w:r>
        <w:rPr>
          <w:rFonts w:hint="eastAsia" w:ascii="宋体" w:hAnsi="宋体" w:eastAsia="宋体" w:cs="宋体"/>
          <w:sz w:val="32"/>
          <w:szCs w:val="32"/>
          <w:u w:val="single"/>
          <w:lang w:val="en-US" w:eastAsia="zh-CN"/>
        </w:rPr>
        <w:t>≦</w:t>
      </w:r>
      <w:r>
        <w:rPr>
          <w:rFonts w:hint="eastAsia" w:ascii="仿宋" w:hAnsi="仿宋" w:eastAsia="仿宋" w:cs="仿宋"/>
          <w:sz w:val="32"/>
          <w:szCs w:val="32"/>
          <w:u w:val="single"/>
          <w:lang w:val="en-US" w:eastAsia="zh-CN"/>
        </w:rPr>
        <w:t>27%，酸价（KOH）实测值9.8%，标准指标为</w:t>
      </w:r>
      <w:r>
        <w:rPr>
          <w:rFonts w:hint="eastAsia" w:ascii="宋体" w:hAnsi="宋体" w:eastAsia="宋体" w:cs="宋体"/>
          <w:sz w:val="32"/>
          <w:szCs w:val="32"/>
          <w:u w:val="single"/>
          <w:lang w:val="en-US" w:eastAsia="zh-CN"/>
        </w:rPr>
        <w:t>≦</w:t>
      </w:r>
      <w:r>
        <w:rPr>
          <w:rFonts w:hint="eastAsia" w:ascii="仿宋" w:hAnsi="仿宋" w:eastAsia="仿宋" w:cs="仿宋"/>
          <w:sz w:val="32"/>
          <w:szCs w:val="32"/>
          <w:u w:val="single"/>
          <w:lang w:val="en-US" w:eastAsia="zh-CN"/>
        </w:rPr>
        <w:t>5，检验结论为不合格。</w:t>
      </w:r>
      <w:r>
        <w:rPr>
          <w:rFonts w:hint="eastAsia" w:ascii="仿宋_GB2312" w:hAnsi="仿宋" w:eastAsia="仿宋_GB2312" w:cs="仿宋"/>
          <w:sz w:val="32"/>
          <w:szCs w:val="32"/>
          <w:u w:val="single"/>
          <w:lang w:val="en-US" w:eastAsia="zh-CN"/>
        </w:rPr>
        <w:t xml:space="preserve">经调查,策勒县木拉迪木汉堡店2023年7月31日从和田市新疆世家食品原料有限公司购进食用油16kg共计165元，已全部使用完。2023年9月6日我局执法人员送达检测/检疫/鉴定结果告书当事人积极联系购买使用该批次油煎炸的鸡腿的顾客 进行积极回访和告知，目前顾客无健康问题。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atLeast"/>
        <w:ind w:right="0"/>
        <w:textAlignment w:val="baseline"/>
        <w:rPr>
          <w:rFonts w:ascii="仿宋" w:hAnsi="仿宋" w:eastAsia="仿宋" w:cs="仿宋"/>
          <w:b/>
          <w:bCs/>
          <w:spacing w:val="-16"/>
          <w:sz w:val="32"/>
          <w:szCs w:val="32"/>
        </w:rPr>
      </w:pPr>
      <w:r>
        <w:rPr>
          <w:rFonts w:ascii="仿宋" w:hAnsi="仿宋" w:eastAsia="仿宋" w:cs="仿宋"/>
          <w:b/>
          <w:bCs/>
          <w:spacing w:val="-16"/>
          <w:sz w:val="32"/>
          <w:szCs w:val="32"/>
        </w:rPr>
        <w:t>上述事实，主要有以下证据证明：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营业执照，食品经营许可证、各一份，证明</w:t>
      </w:r>
      <w:r>
        <w:rPr>
          <w:rFonts w:hint="eastAsia" w:ascii="仿宋" w:hAnsi="仿宋" w:eastAsia="仿宋" w:cs="仿宋"/>
          <w:sz w:val="32"/>
          <w:szCs w:val="32"/>
          <w:u w:val="single"/>
          <w:lang w:val="en-US" w:eastAsia="zh-CN"/>
        </w:rPr>
        <w:t>市场主体</w:t>
      </w:r>
      <w:r>
        <w:rPr>
          <w:rFonts w:hint="eastAsia" w:ascii="仿宋" w:hAnsi="仿宋" w:eastAsia="仿宋" w:cs="仿宋"/>
          <w:color w:val="auto"/>
          <w:kern w:val="0"/>
          <w:sz w:val="32"/>
          <w:szCs w:val="32"/>
          <w:u w:val="single"/>
          <w:lang w:val="en-US" w:eastAsia="zh-CN"/>
        </w:rPr>
        <w:t xml:space="preserve">合法经营资质。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default"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 xml:space="preserve">负责人身份证复印件，授权委托人身各一份，证明法定代表人身份和自然人身份。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3、华测检测认证集团北京有限公司出具的检验报告书（</w:t>
      </w:r>
      <w:r>
        <w:rPr>
          <w:rFonts w:hint="eastAsia" w:ascii="仿宋" w:hAnsi="仿宋" w:eastAsia="仿宋" w:cs="仿宋"/>
          <w:sz w:val="32"/>
          <w:szCs w:val="32"/>
          <w:u w:val="single"/>
          <w:lang w:val="en-US" w:eastAsia="zh-CN"/>
        </w:rPr>
        <w:t>№：A2230325298601018C</w:t>
      </w:r>
      <w:r>
        <w:rPr>
          <w:rFonts w:hint="eastAsia" w:ascii="仿宋" w:hAnsi="仿宋" w:eastAsia="仿宋" w:cs="仿宋"/>
          <w:color w:val="auto"/>
          <w:kern w:val="0"/>
          <w:sz w:val="32"/>
          <w:szCs w:val="32"/>
          <w:u w:val="single"/>
          <w:lang w:val="en-US" w:eastAsia="zh-CN"/>
        </w:rPr>
        <w:t>）一份，证明</w:t>
      </w:r>
      <w:r>
        <w:rPr>
          <w:rFonts w:hint="eastAsia" w:ascii="仿宋" w:hAnsi="仿宋" w:eastAsia="仿宋" w:cs="仿宋"/>
          <w:sz w:val="32"/>
          <w:szCs w:val="32"/>
          <w:u w:val="single"/>
          <w:lang w:val="en-US" w:eastAsia="zh-CN"/>
        </w:rPr>
        <w:t>策勒县木拉迪木汉堡店使用极性组分、酸价（KOH）项目不符合的煎炸过程用油事实</w:t>
      </w:r>
      <w:r>
        <w:rPr>
          <w:rFonts w:hint="eastAsia" w:ascii="仿宋" w:hAnsi="仿宋" w:eastAsia="仿宋" w:cs="仿宋"/>
          <w:color w:val="auto"/>
          <w:kern w:val="0"/>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default"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 xml:space="preserve">4、现场检查笔录一份，证明该店已将该批食用油用完证据。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5、询问笔录一份，证明违法事实时间、地点、使用的</w:t>
      </w:r>
    </w:p>
    <w:p>
      <w:pPr>
        <w:keepNext w:val="0"/>
        <w:keepLines w:val="0"/>
        <w:pageBreakBefore w:val="0"/>
        <w:widowControl/>
        <w:kinsoku w:val="0"/>
        <w:wordWrap/>
        <w:overflowPunct/>
        <w:topLinePunct w:val="0"/>
        <w:autoSpaceDE w:val="0"/>
        <w:autoSpaceDN w:val="0"/>
        <w:bidi w:val="0"/>
        <w:adjustRightInd w:val="0"/>
        <w:snapToGrid w:val="0"/>
        <w:spacing w:line="560" w:lineRule="atLeast"/>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 xml:space="preserve">目的、使用过程、结果等方面。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color w:val="auto"/>
          <w:kern w:val="0"/>
          <w:sz w:val="32"/>
          <w:szCs w:val="32"/>
          <w:u w:val="single"/>
          <w:lang w:val="en-US" w:eastAsia="zh-CN"/>
        </w:rPr>
        <w:t xml:space="preserve">6、国家食品安全抽样检验告知书一份，证明执法人员检验报告送达证明。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b w:val="0"/>
          <w:bCs w:val="0"/>
          <w:color w:val="auto"/>
          <w:kern w:val="0"/>
          <w:sz w:val="32"/>
          <w:szCs w:val="32"/>
          <w:u w:val="single"/>
          <w:lang w:val="en-US" w:eastAsia="zh-CN"/>
        </w:rPr>
        <w:t>7、票据证明一份，证明</w:t>
      </w:r>
      <w:r>
        <w:rPr>
          <w:rFonts w:hint="eastAsia" w:ascii="仿宋" w:hAnsi="仿宋" w:eastAsia="仿宋" w:cs="仿宋"/>
          <w:b w:val="0"/>
          <w:bCs w:val="0"/>
          <w:color w:val="auto"/>
          <w:sz w:val="32"/>
          <w:szCs w:val="32"/>
          <w:u w:val="single"/>
          <w:lang w:val="en-US" w:eastAsia="zh-CN"/>
        </w:rPr>
        <w:t>和田市新疆世家食品原料有限公司购进来源证据</w:t>
      </w:r>
      <w:r>
        <w:rPr>
          <w:rFonts w:hint="eastAsia" w:ascii="仿宋" w:hAnsi="仿宋" w:eastAsia="仿宋" w:cs="仿宋"/>
          <w:b w:val="0"/>
          <w:bCs w:val="0"/>
          <w:color w:val="auto"/>
          <w:kern w:val="0"/>
          <w:sz w:val="32"/>
          <w:szCs w:val="32"/>
          <w:u w:val="single"/>
          <w:lang w:val="en-US" w:eastAsia="zh-CN"/>
        </w:rPr>
        <w:t xml:space="preserve">。 </w:t>
      </w:r>
      <w:r>
        <w:rPr>
          <w:rFonts w:hint="eastAsia" w:ascii="仿宋" w:hAnsi="仿宋" w:eastAsia="仿宋" w:cs="仿宋"/>
          <w:b/>
          <w:bCs/>
          <w:color w:val="auto"/>
          <w:kern w:val="0"/>
          <w:sz w:val="32"/>
          <w:szCs w:val="32"/>
          <w:u w:val="single"/>
          <w:lang w:val="en-US" w:eastAsia="zh-CN"/>
        </w:rPr>
        <w:t xml:space="preserve">                                    </w:t>
      </w:r>
      <w:r>
        <w:rPr>
          <w:rFonts w:hint="eastAsia" w:ascii="仿宋" w:hAnsi="仿宋" w:eastAsia="仿宋" w:cs="仿宋"/>
          <w:color w:val="auto"/>
          <w:kern w:val="0"/>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sz w:val="32"/>
          <w:szCs w:val="32"/>
          <w:u w:val="none"/>
          <w:lang w:val="en-US" w:eastAsia="zh-CN"/>
        </w:rPr>
      </w:pPr>
      <w:r>
        <w:rPr>
          <w:rFonts w:hint="eastAsia" w:ascii="仿宋" w:hAnsi="仿宋" w:eastAsia="仿宋" w:cs="仿宋"/>
          <w:color w:val="auto"/>
          <w:kern w:val="0"/>
          <w:sz w:val="32"/>
          <w:szCs w:val="32"/>
          <w:u w:val="single"/>
          <w:lang w:val="en-US" w:eastAsia="zh-CN"/>
        </w:rPr>
        <w:t xml:space="preserve">当事人对上述违法事实无异议，并在现场笔录、询问笔录上签字。（行政处罚告知情况，当事人陈述、复核以及采纳情况和理由）申辩、听证意见：现场检查笔录、调查笔录、影像资料，证明当事人涉嫌经营不符合食品安全标准的食品的经过和事实。                                       </w:t>
      </w:r>
    </w:p>
    <w:p>
      <w:pPr>
        <w:keepNext w:val="0"/>
        <w:keepLines w:val="0"/>
        <w:pageBreakBefore w:val="0"/>
        <w:widowControl/>
        <w:kinsoku w:val="0"/>
        <w:wordWrap/>
        <w:overflowPunct/>
        <w:topLinePunct w:val="0"/>
        <w:autoSpaceDE w:val="0"/>
        <w:autoSpaceDN w:val="0"/>
        <w:bidi w:val="0"/>
        <w:adjustRightInd w:val="0"/>
        <w:snapToGrid w:val="0"/>
        <w:spacing w:line="560" w:lineRule="atLeast"/>
        <w:ind w:left="0" w:leftChars="0" w:right="0" w:firstLine="636" w:firstLineChars="200"/>
        <w:textAlignment w:val="baseline"/>
        <w:rPr>
          <w:rFonts w:hint="eastAsia" w:ascii="仿宋_GB2312" w:hAnsi="仿宋" w:eastAsia="仿宋_GB2312" w:cs="仿宋"/>
          <w:sz w:val="32"/>
          <w:szCs w:val="32"/>
          <w:u w:val="single"/>
          <w:lang w:val="en-US" w:eastAsia="zh-CN"/>
        </w:rPr>
      </w:pPr>
      <w:r>
        <w:rPr>
          <w:rFonts w:ascii="楷体" w:hAnsi="楷体" w:eastAsia="楷体" w:cs="楷体"/>
          <w:color w:val="231F20"/>
          <w:spacing w:val="-1"/>
          <w:sz w:val="32"/>
          <w:szCs w:val="32"/>
          <w:u w:val="none" w:color="auto"/>
          <w14:textOutline w14:w="5793" w14:cap="sq" w14:cmpd="sng">
            <w14:solidFill>
              <w14:srgbClr w14:val="231F20"/>
            </w14:solidFill>
            <w14:prstDash w14:val="solid"/>
            <w14:bevel/>
          </w14:textOutline>
        </w:rPr>
        <w:t>（行政处罚告知情况，当事人陈述、申辩、听证意见，</w:t>
      </w:r>
      <w:r>
        <w:rPr>
          <w:rFonts w:ascii="楷体" w:hAnsi="楷体" w:eastAsia="楷体" w:cs="楷体"/>
          <w:color w:val="231F20"/>
          <w:spacing w:val="-1"/>
          <w:sz w:val="32"/>
          <w:szCs w:val="32"/>
          <w14:textOutline w14:w="5793" w14:cap="sq" w14:cmpd="sng">
            <w14:solidFill>
              <w14:srgbClr w14:val="231F20"/>
            </w14:solidFill>
            <w14:prstDash w14:val="solid"/>
            <w14:bevel/>
          </w14:textOutline>
        </w:rPr>
        <w:t>复核以及采纳情况和理由</w:t>
      </w:r>
      <w:r>
        <w:rPr>
          <w:rFonts w:hint="eastAsia" w:ascii="楷体" w:hAnsi="楷体" w:eastAsia="楷体" w:cs="楷体"/>
          <w:color w:val="231F20"/>
          <w:spacing w:val="-1"/>
          <w:sz w:val="32"/>
          <w:szCs w:val="32"/>
          <w:lang w:val="en-US" w:eastAsia="zh-CN"/>
          <w14:textOutline w14:w="5793" w14:cap="sq" w14:cmpd="sng">
            <w14:solidFill>
              <w14:srgbClr w14:val="231F2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line="560" w:lineRule="atLeast"/>
        <w:ind w:right="0" w:firstLine="640" w:firstLineChars="200"/>
        <w:jc w:val="both"/>
        <w:textAlignment w:val="baseline"/>
        <w:rPr>
          <w:rFonts w:hint="eastAsia" w:ascii="仿宋_GB2312" w:hAnsi="仿宋" w:eastAsia="仿宋_GB2312" w:cs="仿宋"/>
          <w:sz w:val="32"/>
          <w:szCs w:val="32"/>
          <w:u w:val="single"/>
          <w:lang w:val="en-US" w:eastAsia="zh-CN"/>
        </w:rPr>
      </w:pPr>
      <w:r>
        <w:rPr>
          <w:rFonts w:hint="eastAsia" w:ascii="仿宋_GB2312" w:hAnsi="仿宋" w:eastAsia="仿宋_GB2312" w:cs="仿宋"/>
          <w:color w:val="auto"/>
          <w:sz w:val="32"/>
          <w:szCs w:val="32"/>
          <w:u w:val="single"/>
          <w:lang w:val="en-US" w:eastAsia="zh-CN"/>
        </w:rPr>
        <w:t>2023年9月19日本局于依法向当事人直接送达（和策市监罚告〔2023〕56号行政处罚告知书），</w:t>
      </w:r>
      <w:r>
        <w:rPr>
          <w:rFonts w:hint="eastAsia" w:ascii="仿宋_GB2312" w:hAnsi="仿宋" w:eastAsia="仿宋_GB2312" w:cs="仿宋"/>
          <w:sz w:val="32"/>
          <w:szCs w:val="32"/>
          <w:u w:val="single"/>
          <w:lang w:val="en-US" w:eastAsia="zh-CN"/>
        </w:rPr>
        <w:t>当事人在法定期限内未提出陈述、申辩和举行听证的要求。</w:t>
      </w:r>
      <w:r>
        <w:rPr>
          <w:rFonts w:hint="eastAsia" w:ascii="仿宋" w:hAnsi="仿宋" w:eastAsia="仿宋" w:cs="仿宋"/>
          <w:color w:val="auto"/>
          <w:sz w:val="32"/>
          <w:szCs w:val="32"/>
          <w:u w:val="single"/>
          <w:lang w:val="en-US" w:eastAsia="zh-CN"/>
        </w:rPr>
        <w:t>当事人抽样检验的</w:t>
      </w:r>
      <w:r>
        <w:rPr>
          <w:rFonts w:hint="eastAsia" w:ascii="仿宋" w:hAnsi="仿宋" w:eastAsia="仿宋" w:cs="仿宋"/>
          <w:color w:val="auto"/>
          <w:kern w:val="0"/>
          <w:sz w:val="32"/>
          <w:szCs w:val="32"/>
          <w:u w:val="single"/>
          <w:lang w:val="en-US" w:eastAsia="zh-CN"/>
        </w:rPr>
        <w:t>煎炸过程用油检验，</w:t>
      </w:r>
      <w:r>
        <w:rPr>
          <w:rFonts w:hint="eastAsia" w:ascii="仿宋" w:hAnsi="仿宋" w:eastAsia="仿宋" w:cs="仿宋"/>
          <w:sz w:val="32"/>
          <w:szCs w:val="32"/>
          <w:u w:val="single"/>
          <w:lang w:val="en-US" w:eastAsia="zh-CN"/>
        </w:rPr>
        <w:t>极性组分、酸价（KOH）项目不符合GB 2716-2018《食品安全国家标准植物油》要求，极性组分实测值为38.0%，标准指标为≦27%，酸价（KOH）实测值9.8%，标准指标为≦5，检验结论为不合格。</w:t>
      </w:r>
      <w:r>
        <w:rPr>
          <w:rFonts w:hint="eastAsia" w:ascii="仿宋" w:hAnsi="仿宋" w:eastAsia="仿宋" w:cs="仿宋"/>
          <w:color w:val="auto"/>
          <w:kern w:val="0"/>
          <w:sz w:val="32"/>
          <w:szCs w:val="32"/>
          <w:u w:val="single"/>
          <w:lang w:val="en-US" w:eastAsia="zh-CN"/>
        </w:rPr>
        <w:t>当事人行为违反了</w:t>
      </w:r>
      <w:r>
        <w:rPr>
          <w:rFonts w:hint="eastAsia" w:ascii="仿宋" w:hAnsi="仿宋" w:eastAsia="仿宋" w:cs="仿宋"/>
          <w:sz w:val="32"/>
          <w:szCs w:val="32"/>
          <w:u w:val="single"/>
          <w:lang w:val="en-US" w:eastAsia="zh-CN"/>
        </w:rPr>
        <w:t>《中华人民共和国食品安全法》第三十四条第一款第（二）项（致病性微生物，农药残留、兽药残留、生物毒素、重金属等污染物质以及其他危害人体健康的物质含量超过食品安全标准限量的食品、食品添加剂、食品相关产品；）</w:t>
      </w:r>
      <w:r>
        <w:rPr>
          <w:rFonts w:hint="eastAsia" w:ascii="仿宋" w:hAnsi="仿宋" w:eastAsia="仿宋" w:cs="仿宋"/>
          <w:color w:val="auto"/>
          <w:kern w:val="0"/>
          <w:sz w:val="32"/>
          <w:szCs w:val="32"/>
          <w:u w:val="single"/>
          <w:lang w:val="en-US" w:eastAsia="zh-CN"/>
        </w:rPr>
        <w:t>之规定，</w:t>
      </w:r>
      <w:r>
        <w:rPr>
          <w:rFonts w:hint="eastAsia" w:ascii="仿宋" w:hAnsi="仿宋" w:eastAsia="仿宋" w:cs="仿宋"/>
          <w:sz w:val="32"/>
          <w:szCs w:val="32"/>
          <w:u w:val="single"/>
          <w:lang w:val="en-US" w:eastAsia="zh-CN"/>
        </w:rPr>
        <w:t>构成使用不符合食品安全标准的煎炸过程用油行为</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_GB2312" w:hAnsi="仿宋" w:eastAsia="仿宋_GB2312" w:cs="仿宋"/>
          <w:w w:val="90"/>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atLeast"/>
        <w:ind w:left="0" w:leftChars="0" w:right="0" w:firstLine="636" w:firstLineChars="200"/>
        <w:textAlignment w:val="baseline"/>
        <w:rPr>
          <w:rFonts w:hint="eastAsia" w:ascii="楷体" w:hAnsi="楷体" w:eastAsia="楷体" w:cs="楷体"/>
          <w:color w:val="231F20"/>
          <w:spacing w:val="-1"/>
          <w:sz w:val="32"/>
          <w:szCs w:val="32"/>
          <w:u w:val="none" w:color="auto"/>
          <w:lang w:val="en-US" w:eastAsia="zh-CN"/>
          <w14:textOutline w14:w="5793" w14:cap="sq" w14:cmpd="sng">
            <w14:solidFill>
              <w14:srgbClr w14:val="231F2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560" w:lineRule="atLeast"/>
        <w:ind w:left="0" w:leftChars="0" w:right="0" w:firstLine="636" w:firstLineChars="200"/>
        <w:textAlignment w:val="baseline"/>
        <w:rPr>
          <w:rFonts w:hint="eastAsia" w:ascii="楷体" w:hAnsi="楷体" w:eastAsia="楷体" w:cs="楷体"/>
          <w:color w:val="231F20"/>
          <w:spacing w:val="-1"/>
          <w:sz w:val="32"/>
          <w:szCs w:val="32"/>
          <w:u w:val="none" w:color="auto"/>
          <w:lang w:val="en-US" w:eastAsia="zh-CN"/>
          <w14:textOutline w14:w="5793" w14:cap="sq" w14:cmpd="sng">
            <w14:solidFill>
              <w14:srgbClr w14:val="231F20"/>
            </w14:solidFill>
            <w14:prstDash w14:val="solid"/>
            <w14:bevel/>
          </w14:textOutline>
        </w:rPr>
      </w:pPr>
      <w:r>
        <w:rPr>
          <w:rFonts w:hint="eastAsia" w:ascii="楷体" w:hAnsi="楷体" w:eastAsia="楷体" w:cs="楷体"/>
          <w:color w:val="231F20"/>
          <w:spacing w:val="-1"/>
          <w:sz w:val="32"/>
          <w:szCs w:val="32"/>
          <w:u w:val="none" w:color="auto"/>
          <w:lang w:val="en-US" w:eastAsia="zh-CN"/>
          <w14:textOutline w14:w="5793" w14:cap="sq" w14:cmpd="sng">
            <w14:solidFill>
              <w14:srgbClr w14:val="231F20"/>
            </w14:solidFill>
            <w14:prstDash w14:val="solid"/>
            <w14:bevel/>
          </w14:textOutline>
        </w:rPr>
        <w:t>（自由裁量的事实和理由）</w:t>
      </w:r>
    </w:p>
    <w:p>
      <w:pPr>
        <w:keepNext w:val="0"/>
        <w:keepLines w:val="0"/>
        <w:pageBreakBefore w:val="0"/>
        <w:widowControl/>
        <w:kinsoku w:val="0"/>
        <w:wordWrap/>
        <w:overflowPunct/>
        <w:topLinePunct w:val="0"/>
        <w:autoSpaceDE w:val="0"/>
        <w:autoSpaceDN w:val="0"/>
        <w:bidi w:val="0"/>
        <w:adjustRightInd w:val="0"/>
        <w:snapToGrid w:val="0"/>
        <w:spacing w:line="560" w:lineRule="atLeast"/>
        <w:ind w:right="0" w:firstLine="640" w:firstLineChars="200"/>
        <w:jc w:val="both"/>
        <w:textAlignment w:val="baseline"/>
        <w:rPr>
          <w:rFonts w:hint="eastAsia" w:ascii="仿宋_GB2312" w:hAnsi="仿宋" w:eastAsia="仿宋_GB2312" w:cs="仿宋"/>
          <w:color w:val="0000FF"/>
          <w:sz w:val="32"/>
          <w:szCs w:val="32"/>
          <w:u w:val="single"/>
          <w:lang w:val="en-US" w:eastAsia="zh-CN"/>
        </w:rPr>
      </w:pPr>
      <w:r>
        <w:rPr>
          <w:rFonts w:hint="eastAsia" w:ascii="仿宋_GB2312" w:hAnsi="仿宋" w:eastAsia="仿宋_GB2312" w:cs="仿宋"/>
          <w:sz w:val="32"/>
          <w:szCs w:val="32"/>
          <w:u w:val="single"/>
          <w:lang w:val="en-US" w:eastAsia="zh-CN"/>
        </w:rPr>
        <w:t>我局执法人员进行检查后当事人立即停止违法行为。当事人积极配合调查取证工作，目前没出现社会危害性事故，当事人家有残疾人，家庭经济有困难。考虑以上情况，按照</w:t>
      </w:r>
      <w:r>
        <w:rPr>
          <w:rFonts w:hint="eastAsia" w:ascii="仿宋" w:hAnsi="仿宋" w:eastAsia="仿宋" w:cs="仿宋"/>
          <w:color w:val="auto"/>
          <w:kern w:val="0"/>
          <w:sz w:val="32"/>
          <w:szCs w:val="32"/>
          <w:u w:val="single"/>
          <w:lang w:val="en-US" w:eastAsia="zh-CN"/>
        </w:rPr>
        <w:t xml:space="preserve">《新疆维吾尔自治区市场监督管理行政处罚自由裁量权适用规定》第十八条第一款当事人有下列情形之一的，可以依法从轻或者减轻行政处罚；第（一）项（积极配合市场监督管理部门调查，如实陈述违法事实并主动提供证据材料的；）第（六）项（当事人因残疾或者重大疾病等原因生活确有困难的）的规定属从轻行政处罚的情节。                         </w:t>
      </w:r>
      <w:r>
        <w:rPr>
          <w:rFonts w:hint="eastAsia" w:ascii="仿宋_GB2312" w:hAnsi="仿宋" w:eastAsia="仿宋_GB2312" w:cs="仿宋"/>
          <w:color w:val="0000FF"/>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atLeast"/>
        <w:ind w:right="0" w:firstLine="607" w:firstLineChars="200"/>
        <w:jc w:val="both"/>
        <w:textAlignment w:val="baseline"/>
        <w:rPr>
          <w:rFonts w:hint="default" w:ascii="仿宋_GB2312" w:hAnsi="仿宋" w:eastAsia="仿宋_GB2312" w:cs="仿宋"/>
          <w:sz w:val="32"/>
          <w:szCs w:val="32"/>
          <w:u w:val="single"/>
          <w:lang w:val="en-US" w:eastAsia="zh-CN"/>
        </w:rPr>
      </w:pPr>
      <w:r>
        <w:rPr>
          <w:rFonts w:ascii="仿宋" w:hAnsi="仿宋" w:eastAsia="仿宋" w:cs="仿宋"/>
          <w:b/>
          <w:bCs/>
          <w:spacing w:val="-9"/>
          <w:sz w:val="32"/>
          <w:szCs w:val="32"/>
        </w:rPr>
        <w:t>综上，当事人</w:t>
      </w:r>
      <w:r>
        <w:rPr>
          <w:rFonts w:ascii="仿宋" w:hAnsi="仿宋" w:eastAsia="仿宋" w:cs="仿宋"/>
          <w:spacing w:val="-9"/>
          <w:sz w:val="32"/>
          <w:szCs w:val="32"/>
        </w:rPr>
        <w:t>上述行为违反了</w:t>
      </w:r>
      <w:r>
        <w:rPr>
          <w:rFonts w:hint="eastAsia" w:ascii="仿宋_GB2312" w:hAnsi="仿宋" w:eastAsia="仿宋_GB2312" w:cs="仿宋"/>
          <w:sz w:val="32"/>
          <w:szCs w:val="32"/>
          <w:u w:val="single"/>
          <w:lang w:val="en-US" w:eastAsia="zh-CN"/>
        </w:rPr>
        <w:t xml:space="preserve">中华人民共和国《食品安全法》第一百二十五条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第（四）项（食品生产经营者采购或者使用不符合食品安全标准的食品原料、食品添加剂、食品相关产品。）之规定决定从轻行政处罚如下：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sz w:val="32"/>
          <w:szCs w:val="32"/>
          <w:highlight w:val="none"/>
          <w:u w:val="single"/>
          <w:lang w:val="en-US" w:eastAsia="zh-CN"/>
        </w:rPr>
      </w:pPr>
      <w:r>
        <w:rPr>
          <w:rFonts w:hint="eastAsia" w:ascii="仿宋" w:hAnsi="仿宋" w:eastAsia="仿宋" w:cs="仿宋"/>
          <w:color w:val="auto"/>
          <w:sz w:val="32"/>
          <w:szCs w:val="32"/>
          <w:u w:val="single"/>
          <w:lang w:val="en-US" w:eastAsia="zh-CN"/>
        </w:rPr>
        <w:t xml:space="preserve">1、没收违法所得165.00元（壹佰陆拾伍元整）。      </w:t>
      </w:r>
    </w:p>
    <w:p>
      <w:pPr>
        <w:keepNext w:val="0"/>
        <w:keepLines w:val="0"/>
        <w:pageBreakBefore w:val="0"/>
        <w:widowControl/>
        <w:kinsoku w:val="0"/>
        <w:wordWrap/>
        <w:overflowPunct/>
        <w:topLinePunct w:val="0"/>
        <w:autoSpaceDE w:val="0"/>
        <w:autoSpaceDN w:val="0"/>
        <w:bidi w:val="0"/>
        <w:adjustRightInd w:val="0"/>
        <w:snapToGrid w:val="0"/>
        <w:spacing w:line="560" w:lineRule="atLeast"/>
        <w:ind w:firstLine="640" w:firstLineChars="200"/>
        <w:jc w:val="both"/>
        <w:textAlignment w:val="baseline"/>
        <w:rPr>
          <w:rFonts w:hint="eastAsia" w:ascii="仿宋" w:hAnsi="仿宋" w:eastAsia="仿宋" w:cs="仿宋"/>
          <w:color w:val="auto"/>
          <w:kern w:val="0"/>
          <w:sz w:val="32"/>
          <w:szCs w:val="32"/>
          <w:u w:val="single"/>
          <w:lang w:val="en-US" w:eastAsia="zh-CN"/>
        </w:rPr>
      </w:pPr>
      <w:r>
        <w:rPr>
          <w:rFonts w:hint="eastAsia" w:ascii="仿宋" w:hAnsi="仿宋" w:eastAsia="仿宋" w:cs="仿宋"/>
          <w:color w:val="auto"/>
          <w:sz w:val="32"/>
          <w:szCs w:val="32"/>
          <w:highlight w:val="none"/>
          <w:u w:val="single"/>
          <w:lang w:val="en-US" w:eastAsia="zh-CN"/>
        </w:rPr>
        <w:t>2、</w:t>
      </w:r>
      <w:r>
        <w:rPr>
          <w:rFonts w:hint="eastAsia" w:ascii="仿宋_GB2312" w:hAnsi="仿宋" w:eastAsia="仿宋_GB2312" w:cs="仿宋"/>
          <w:sz w:val="32"/>
          <w:szCs w:val="32"/>
          <w:u w:val="single"/>
          <w:lang w:val="en-US" w:eastAsia="zh-CN"/>
        </w:rPr>
        <w:t>罚款：5000.00元（伍仟元整）。</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atLeast"/>
        <w:ind w:right="0" w:rightChars="0"/>
        <w:textAlignment w:val="baseline"/>
        <w:rPr>
          <w:rFonts w:ascii="楷体" w:hAnsi="楷体" w:eastAsia="楷体" w:cs="楷体"/>
          <w:color w:val="231F20"/>
          <w:spacing w:val="10"/>
          <w:sz w:val="31"/>
          <w:szCs w:val="31"/>
          <w14:textOutline w14:w="5632" w14:cap="sq" w14:cmpd="sng">
            <w14:solidFill>
              <w14:srgbClr w14:val="231F20"/>
            </w14:solidFill>
            <w14:prstDash w14:val="solid"/>
            <w14:bevel/>
          </w14:textOutline>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atLeast"/>
        <w:ind w:right="0" w:rightChars="0"/>
        <w:textAlignment w:val="baseline"/>
        <w:rPr>
          <w:rFonts w:ascii="楷体" w:hAnsi="楷体" w:eastAsia="楷体" w:cs="楷体"/>
          <w:color w:val="231F20"/>
          <w:spacing w:val="10"/>
          <w:sz w:val="31"/>
          <w:szCs w:val="31"/>
          <w14:textOutline w14:w="5632" w14:cap="sq" w14:cmpd="sng">
            <w14:solidFill>
              <w14:srgbClr w14:val="231F20"/>
            </w14:solidFill>
            <w14:prstDash w14:val="solid"/>
            <w14:bevel/>
          </w14:textOutline>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480" w:lineRule="atLeast"/>
        <w:ind w:right="0" w:rightChars="0"/>
        <w:textAlignment w:val="baseline"/>
        <w:rPr>
          <w:rFonts w:ascii="楷体" w:hAnsi="楷体" w:eastAsia="楷体" w:cs="楷体"/>
          <w:sz w:val="31"/>
          <w:szCs w:val="31"/>
        </w:rPr>
      </w:pPr>
      <w:r>
        <w:rPr>
          <w:rFonts w:ascii="楷体" w:hAnsi="楷体" w:eastAsia="楷体" w:cs="楷体"/>
          <w:color w:val="231F20"/>
          <w:spacing w:val="10"/>
          <w:sz w:val="31"/>
          <w:szCs w:val="31"/>
          <w14:textOutline w14:w="5632" w14:cap="sq" w14:cmpd="sng">
            <w14:solidFill>
              <w14:srgbClr w14:val="231F20"/>
            </w14:solidFill>
            <w14:prstDash w14:val="solid"/>
            <w14:bevel/>
          </w14:textOutline>
        </w:rPr>
        <w:t>（行政处罚的履行方式和期限）</w:t>
      </w:r>
    </w:p>
    <w:tbl>
      <w:tblPr>
        <w:tblStyle w:val="6"/>
        <w:tblW w:w="9150" w:type="dxa"/>
        <w:tblInd w:w="-15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915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6140" w:hRule="atLeast"/>
        </w:trPr>
        <w:tc>
          <w:tcPr>
            <w:tcW w:w="9150" w:type="dxa"/>
            <w:tcBorders>
              <w:top w:val="single" w:color="231F20" w:sz="4"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firstLine="640" w:firstLineChars="200"/>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请在收到本处罚决定之日起15天内到策勒县农业银行（账号：3</w:t>
            </w:r>
            <w:r>
              <w:rPr>
                <w:rFonts w:hint="eastAsia" w:ascii="仿宋_GB2312" w:hAnsi="仿宋" w:eastAsia="仿宋_GB2312" w:cs="仿宋"/>
                <w:color w:val="auto"/>
                <w:sz w:val="32"/>
                <w:szCs w:val="32"/>
                <w:u w:val="single" w:color="auto"/>
                <w:lang w:val="en-US" w:eastAsia="zh-CN"/>
              </w:rPr>
              <w:t>**************</w:t>
            </w:r>
            <w:r>
              <w:rPr>
                <w:rFonts w:hint="eastAsia" w:ascii="仿宋_GB2312" w:hAnsi="仿宋" w:eastAsia="仿宋_GB2312" w:cs="仿宋"/>
                <w:sz w:val="32"/>
                <w:szCs w:val="32"/>
                <w:u w:val="single"/>
                <w:lang w:val="en-US" w:eastAsia="zh-CN"/>
              </w:rPr>
              <w:t xml:space="preserve">）缴纳罚没款。到期不缴纳罚款的依据《中华人民共和国行政处罚法》第七十二条第一款第（一）项的规定，本局将每日按罚款数额的百分之三加处罚款，并依法申请人民法院强制执行。                                                   </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right="0"/>
              <w:textAlignment w:val="baseline"/>
              <w:rPr>
                <w:rFonts w:ascii="Malgun Gothic"/>
                <w:sz w:val="21"/>
              </w:rPr>
            </w:pPr>
            <w:r>
              <w:rPr>
                <w:rFonts w:ascii="楷体" w:hAnsi="楷体" w:eastAsia="楷体" w:cs="楷体"/>
                <w:color w:val="231F20"/>
                <w:spacing w:val="1"/>
                <w:sz w:val="32"/>
                <w:szCs w:val="32"/>
                <w14:textOutline w14:w="5793" w14:cap="sq" w14:cmpd="sng">
                  <w14:solidFill>
                    <w14:srgbClr w14:val="231F20"/>
                  </w14:solidFill>
                  <w14:prstDash w14:val="solid"/>
                  <w14:bevel/>
                </w14:textOutline>
              </w:rPr>
              <w:t>（救济途径和期限）</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firstLine="640" w:firstLineChars="200"/>
              <w:rPr>
                <w:rFonts w:hint="eastAsia" w:ascii="Malgun Gothic" w:eastAsia="宋体"/>
                <w:sz w:val="21"/>
                <w:u w:val="none"/>
                <w:lang w:val="en-US" w:eastAsia="zh-CN"/>
              </w:rPr>
            </w:pPr>
            <w:r>
              <w:rPr>
                <w:rFonts w:hint="eastAsia" w:ascii="仿宋" w:hAnsi="仿宋" w:eastAsia="仿宋" w:cs="仿宋"/>
                <w:sz w:val="32"/>
                <w:szCs w:val="32"/>
                <w:u w:val="single" w:color="auto"/>
                <w:lang w:val="en-US" w:eastAsia="zh-CN"/>
              </w:rPr>
              <w:t xml:space="preserve">如不服本处罚决定书，可在接到本处罚决定之日起六十日内依法向策勒县人民政府申请行政复议，也可以六个月内向策勒县人民法院起诉。申请行政复议或者提起行政诉讼期间，行政处罚不停止执行。                                                   </w:t>
            </w:r>
            <w:r>
              <w:rPr>
                <w:rFonts w:hint="eastAsia" w:ascii="仿宋_GB2312" w:hAnsi="仿宋" w:eastAsia="仿宋_GB2312" w:cs="仿宋"/>
                <w:sz w:val="32"/>
                <w:szCs w:val="32"/>
                <w:u w:val="none"/>
                <w:lang w:val="en-US" w:eastAsia="zh-CN"/>
              </w:rPr>
              <w:t xml:space="preserve">                                           </w:t>
            </w:r>
          </w:p>
        </w:tc>
      </w:tr>
    </w:tbl>
    <w:p>
      <w:pPr>
        <w:keepNext w:val="0"/>
        <w:keepLines w:val="0"/>
        <w:pageBreakBefore w:val="0"/>
        <w:widowControl/>
        <w:tabs>
          <w:tab w:val="left" w:pos="5667"/>
        </w:tabs>
        <w:kinsoku w:val="0"/>
        <w:wordWrap/>
        <w:overflowPunct/>
        <w:topLinePunct w:val="0"/>
        <w:autoSpaceDE w:val="0"/>
        <w:autoSpaceDN w:val="0"/>
        <w:bidi w:val="0"/>
        <w:adjustRightInd w:val="0"/>
        <w:snapToGrid w:val="0"/>
        <w:spacing w:line="520" w:lineRule="exact"/>
        <w:ind w:right="0"/>
        <w:jc w:val="both"/>
        <w:rPr>
          <w:rFonts w:hint="eastAsia" w:ascii="仿宋" w:hAnsi="仿宋" w:eastAsia="仿宋" w:cs="仿宋"/>
          <w:spacing w:val="-4"/>
          <w:sz w:val="32"/>
          <w:szCs w:val="32"/>
          <w:lang w:eastAsia="zh-CN"/>
        </w:rPr>
        <w:sectPr>
          <w:headerReference r:id="rId3" w:type="default"/>
          <w:footerReference r:id="rId4" w:type="default"/>
          <w:type w:val="continuous"/>
          <w:pgSz w:w="11906" w:h="16838"/>
          <w:pgMar w:top="1440" w:right="1800" w:bottom="1417" w:left="1800" w:header="851" w:footer="992" w:gutter="0"/>
          <w:pgNumType w:fmt="decimalFullWidth" w:start="1"/>
          <w:cols w:space="0" w:num="1"/>
          <w:rtlGutter w:val="0"/>
          <w:docGrid w:type="lines" w:linePitch="312" w:charSpace="0"/>
        </w:sectPr>
      </w:pPr>
    </w:p>
    <w:p>
      <w:pPr>
        <w:keepNext w:val="0"/>
        <w:keepLines w:val="0"/>
        <w:pageBreakBefore w:val="0"/>
        <w:widowControl/>
        <w:tabs>
          <w:tab w:val="left" w:pos="5667"/>
        </w:tabs>
        <w:kinsoku w:val="0"/>
        <w:wordWrap/>
        <w:overflowPunct/>
        <w:topLinePunct w:val="0"/>
        <w:autoSpaceDE w:val="0"/>
        <w:autoSpaceDN w:val="0"/>
        <w:bidi w:val="0"/>
        <w:adjustRightInd w:val="0"/>
        <w:snapToGrid w:val="0"/>
        <w:spacing w:line="520" w:lineRule="exact"/>
        <w:ind w:right="0"/>
        <w:jc w:val="right"/>
        <w:rPr>
          <w:rFonts w:hint="eastAsia" w:ascii="仿宋" w:hAnsi="仿宋" w:eastAsia="仿宋" w:cs="仿宋"/>
          <w:spacing w:val="-4"/>
          <w:sz w:val="32"/>
          <w:szCs w:val="32"/>
          <w:lang w:eastAsia="zh-CN"/>
        </w:rPr>
      </w:pPr>
    </w:p>
    <w:p>
      <w:pPr>
        <w:keepNext w:val="0"/>
        <w:keepLines w:val="0"/>
        <w:pageBreakBefore w:val="0"/>
        <w:widowControl/>
        <w:tabs>
          <w:tab w:val="left" w:pos="5667"/>
        </w:tabs>
        <w:kinsoku w:val="0"/>
        <w:wordWrap/>
        <w:overflowPunct/>
        <w:topLinePunct w:val="0"/>
        <w:autoSpaceDE w:val="0"/>
        <w:autoSpaceDN w:val="0"/>
        <w:bidi w:val="0"/>
        <w:adjustRightInd w:val="0"/>
        <w:snapToGrid w:val="0"/>
        <w:spacing w:line="520" w:lineRule="exact"/>
        <w:ind w:right="0"/>
        <w:jc w:val="right"/>
        <w:rPr>
          <w:rFonts w:ascii="仿宋" w:hAnsi="仿宋" w:eastAsia="仿宋" w:cs="仿宋"/>
          <w:sz w:val="32"/>
          <w:szCs w:val="32"/>
        </w:rPr>
      </w:pPr>
      <w:r>
        <w:rPr>
          <w:rFonts w:hint="eastAsia" w:ascii="仿宋" w:hAnsi="仿宋" w:eastAsia="仿宋" w:cs="仿宋"/>
          <w:spacing w:val="-4"/>
          <w:sz w:val="32"/>
          <w:szCs w:val="32"/>
          <w:lang w:eastAsia="zh-CN"/>
        </w:rPr>
        <w:t>策勒县</w:t>
      </w:r>
      <w:r>
        <w:rPr>
          <w:rFonts w:ascii="仿宋" w:hAnsi="仿宋" w:eastAsia="仿宋" w:cs="仿宋"/>
          <w:spacing w:val="-4"/>
          <w:sz w:val="32"/>
          <w:szCs w:val="32"/>
        </w:rPr>
        <w:t>市场监督管理局</w:t>
      </w:r>
    </w:p>
    <w:p>
      <w:pPr>
        <w:keepNext w:val="0"/>
        <w:keepLines w:val="0"/>
        <w:pageBreakBefore w:val="0"/>
        <w:widowControl/>
        <w:tabs>
          <w:tab w:val="left" w:pos="5667"/>
        </w:tabs>
        <w:kinsoku w:val="0"/>
        <w:wordWrap w:val="0"/>
        <w:overflowPunct/>
        <w:topLinePunct w:val="0"/>
        <w:autoSpaceDE w:val="0"/>
        <w:autoSpaceDN w:val="0"/>
        <w:bidi w:val="0"/>
        <w:adjustRightInd w:val="0"/>
        <w:snapToGrid w:val="0"/>
        <w:spacing w:line="520" w:lineRule="exact"/>
        <w:ind w:left="0" w:leftChars="0" w:right="0" w:firstLine="520" w:firstLineChars="200"/>
        <w:jc w:val="right"/>
        <w:rPr>
          <w:rFonts w:hint="default" w:ascii="仿宋" w:hAnsi="仿宋" w:eastAsia="仿宋" w:cs="仿宋"/>
          <w:sz w:val="32"/>
          <w:szCs w:val="32"/>
          <w:lang w:val="en-US" w:eastAsia="zh-CN"/>
        </w:rPr>
      </w:pPr>
      <w:r>
        <w:rPr>
          <w:rFonts w:hint="eastAsia" w:ascii="仿宋" w:hAnsi="仿宋" w:eastAsia="仿宋" w:cs="仿宋"/>
          <w:spacing w:val="-30"/>
          <w:sz w:val="32"/>
          <w:szCs w:val="32"/>
          <w:lang w:val="en-US" w:eastAsia="zh-CN"/>
        </w:rPr>
        <w:t xml:space="preserve"> </w:t>
      </w:r>
      <w:r>
        <w:rPr>
          <w:rFonts w:ascii="仿宋" w:hAnsi="仿宋" w:eastAsia="仿宋" w:cs="仿宋"/>
          <w:spacing w:val="-30"/>
          <w:sz w:val="32"/>
          <w:szCs w:val="32"/>
        </w:rPr>
        <w:t>（</w:t>
      </w:r>
      <w:r>
        <w:rPr>
          <w:rFonts w:ascii="仿宋" w:hAnsi="仿宋" w:eastAsia="仿宋" w:cs="仿宋"/>
          <w:spacing w:val="-65"/>
          <w:sz w:val="32"/>
          <w:szCs w:val="32"/>
        </w:rPr>
        <w:t xml:space="preserve"> </w:t>
      </w:r>
      <w:r>
        <w:rPr>
          <w:rFonts w:ascii="仿宋" w:hAnsi="仿宋" w:eastAsia="仿宋" w:cs="仿宋"/>
          <w:spacing w:val="-30"/>
          <w:sz w:val="32"/>
          <w:szCs w:val="32"/>
        </w:rPr>
        <w:t>印</w:t>
      </w:r>
      <w:r>
        <w:rPr>
          <w:rFonts w:ascii="仿宋" w:hAnsi="仿宋" w:eastAsia="仿宋" w:cs="仿宋"/>
          <w:spacing w:val="23"/>
          <w:sz w:val="32"/>
          <w:szCs w:val="32"/>
        </w:rPr>
        <w:t xml:space="preserve"> </w:t>
      </w:r>
      <w:r>
        <w:rPr>
          <w:rFonts w:ascii="仿宋" w:hAnsi="仿宋" w:eastAsia="仿宋" w:cs="仿宋"/>
          <w:spacing w:val="-30"/>
          <w:sz w:val="32"/>
          <w:szCs w:val="32"/>
        </w:rPr>
        <w:t>章</w:t>
      </w:r>
      <w:r>
        <w:rPr>
          <w:rFonts w:ascii="仿宋" w:hAnsi="仿宋" w:eastAsia="仿宋" w:cs="仿宋"/>
          <w:spacing w:val="-119"/>
          <w:sz w:val="32"/>
          <w:szCs w:val="32"/>
        </w:rPr>
        <w:t xml:space="preserve"> </w:t>
      </w:r>
      <w:r>
        <w:rPr>
          <w:rFonts w:ascii="仿宋" w:hAnsi="仿宋" w:eastAsia="仿宋" w:cs="仿宋"/>
          <w:spacing w:val="-30"/>
          <w:sz w:val="32"/>
          <w:szCs w:val="32"/>
        </w:rPr>
        <w:t>）</w:t>
      </w:r>
      <w:r>
        <w:rPr>
          <w:rFonts w:hint="eastAsia" w:ascii="仿宋" w:hAnsi="仿宋" w:eastAsia="仿宋" w:cs="仿宋"/>
          <w:spacing w:val="-30"/>
          <w:sz w:val="32"/>
          <w:szCs w:val="32"/>
          <w:lang w:val="en-US" w:eastAsia="zh-CN"/>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r>
        <w:rPr>
          <w:rFonts w:hint="eastAsia" w:ascii="仿宋" w:hAnsi="仿宋" w:eastAsia="仿宋" w:cs="仿宋"/>
          <w:spacing w:val="-16"/>
          <w:sz w:val="32"/>
          <w:szCs w:val="32"/>
          <w:highlight w:val="none"/>
          <w:lang w:val="en-US" w:eastAsia="zh-CN"/>
        </w:rPr>
        <w:t>2023</w:t>
      </w:r>
      <w:r>
        <w:rPr>
          <w:rFonts w:ascii="仿宋" w:hAnsi="仿宋" w:eastAsia="仿宋" w:cs="仿宋"/>
          <w:spacing w:val="-16"/>
          <w:sz w:val="32"/>
          <w:szCs w:val="32"/>
          <w:highlight w:val="none"/>
        </w:rPr>
        <w:t>年</w:t>
      </w:r>
      <w:r>
        <w:rPr>
          <w:rFonts w:hint="eastAsia" w:ascii="仿宋" w:hAnsi="仿宋" w:eastAsia="仿宋" w:cs="仿宋"/>
          <w:spacing w:val="10"/>
          <w:sz w:val="32"/>
          <w:szCs w:val="32"/>
          <w:highlight w:val="none"/>
          <w:lang w:val="en-US" w:eastAsia="zh-CN"/>
        </w:rPr>
        <w:t>9</w:t>
      </w:r>
      <w:r>
        <w:rPr>
          <w:rFonts w:ascii="仿宋" w:hAnsi="仿宋" w:eastAsia="仿宋" w:cs="仿宋"/>
          <w:spacing w:val="-16"/>
          <w:sz w:val="32"/>
          <w:szCs w:val="32"/>
          <w:highlight w:val="none"/>
        </w:rPr>
        <w:t>月</w:t>
      </w:r>
      <w:r>
        <w:rPr>
          <w:rFonts w:hint="eastAsia" w:ascii="仿宋" w:hAnsi="仿宋" w:eastAsia="仿宋" w:cs="仿宋"/>
          <w:spacing w:val="24"/>
          <w:sz w:val="32"/>
          <w:szCs w:val="32"/>
          <w:highlight w:val="none"/>
          <w:lang w:val="en-US" w:eastAsia="zh-CN"/>
        </w:rPr>
        <w:t>30</w:t>
      </w:r>
      <w:r>
        <w:rPr>
          <w:rFonts w:ascii="仿宋" w:hAnsi="仿宋" w:eastAsia="仿宋" w:cs="仿宋"/>
          <w:spacing w:val="-16"/>
          <w:sz w:val="32"/>
          <w:szCs w:val="32"/>
          <w:highlight w:val="none"/>
        </w:rPr>
        <w:t>日</w:t>
      </w:r>
      <w:r>
        <w:rPr>
          <w:rFonts w:hint="eastAsia" w:ascii="仿宋" w:hAnsi="仿宋" w:eastAsia="仿宋" w:cs="仿宋"/>
          <w:spacing w:val="-16"/>
          <w:sz w:val="32"/>
          <w:szCs w:val="32"/>
          <w:highlight w:val="none"/>
          <w:lang w:val="en-US" w:eastAsia="zh-CN"/>
        </w:rPr>
        <w:t xml:space="preserve"> </w:t>
      </w:r>
      <w:r>
        <w:rPr>
          <w:rFonts w:hint="eastAsia" w:ascii="仿宋" w:hAnsi="仿宋" w:eastAsia="仿宋" w:cs="仿宋"/>
          <w:spacing w:val="-16"/>
          <w:sz w:val="32"/>
          <w:szCs w:val="32"/>
          <w:lang w:val="en-US" w:eastAsia="zh-CN"/>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p>
    <w:p>
      <w:pPr>
        <w:keepNext w:val="0"/>
        <w:keepLines w:val="0"/>
        <w:pageBreakBefore w:val="0"/>
        <w:widowControl/>
        <w:kinsoku w:val="0"/>
        <w:wordWrap w:val="0"/>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p>
    <w:p>
      <w:pPr>
        <w:keepNext w:val="0"/>
        <w:keepLines w:val="0"/>
        <w:pageBreakBefore w:val="0"/>
        <w:widowControl/>
        <w:kinsoku w:val="0"/>
        <w:wordWrap w:val="0"/>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right="0"/>
        <w:jc w:val="both"/>
        <w:rPr>
          <w:rFonts w:hint="eastAsia" w:ascii="仿宋" w:hAnsi="仿宋" w:eastAsia="仿宋" w:cs="仿宋"/>
          <w:spacing w:val="-1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firstLine="576" w:firstLineChars="200"/>
        <w:jc w:val="right"/>
        <w:rPr>
          <w:rFonts w:hint="eastAsia" w:ascii="仿宋" w:hAnsi="仿宋" w:eastAsia="仿宋" w:cs="仿宋"/>
          <w:spacing w:val="-1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105" w:line="480" w:lineRule="exact"/>
        <w:ind w:firstLine="403"/>
        <w:rPr>
          <w:rFonts w:hint="eastAsia" w:ascii="Malgun Gothic" w:eastAsia="黑体"/>
          <w:sz w:val="21"/>
          <w:lang w:eastAsia="zh-CN"/>
        </w:rPr>
      </w:pPr>
      <w:r>
        <w:rPr>
          <w:rFonts w:ascii="黑体" w:hAnsi="黑体" w:eastAsia="黑体" w:cs="黑体"/>
          <w:color w:val="231F20"/>
          <w:spacing w:val="-31"/>
          <w:sz w:val="32"/>
          <w:szCs w:val="32"/>
        </w:rPr>
        <w:t>（市场监督管理部门将依法向社会公开行政处罚决定信息</w:t>
      </w:r>
      <w:r>
        <w:rPr>
          <w:rFonts w:hint="eastAsia" w:ascii="黑体" w:hAnsi="黑体" w:eastAsia="黑体" w:cs="黑体"/>
          <w:color w:val="231F20"/>
          <w:spacing w:val="-3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center"/>
      </w:pPr>
      <w:r>
        <w:drawing>
          <wp:inline distT="0" distB="0" distL="0" distR="0">
            <wp:extent cx="5550535" cy="15875"/>
            <wp:effectExtent l="0" t="0" r="0" b="0"/>
            <wp:docPr id="229" name="IM 229"/>
            <wp:cNvGraphicFramePr/>
            <a:graphic xmlns:a="http://schemas.openxmlformats.org/drawingml/2006/main">
              <a:graphicData uri="http://schemas.openxmlformats.org/drawingml/2006/picture">
                <pic:pic xmlns:pic="http://schemas.openxmlformats.org/drawingml/2006/picture">
                  <pic:nvPicPr>
                    <pic:cNvPr id="229" name="IM 229"/>
                    <pic:cNvPicPr/>
                  </pic:nvPicPr>
                  <pic:blipFill>
                    <a:blip r:embed="rId7"/>
                    <a:stretch>
                      <a:fillRect/>
                    </a:stretch>
                  </pic:blipFill>
                  <pic:spPr>
                    <a:xfrm>
                      <a:off x="0" y="0"/>
                      <a:ext cx="5550535" cy="16509"/>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6" w:line="480" w:lineRule="exact"/>
        <w:ind w:firstLine="231"/>
        <w:rPr>
          <w:rFonts w:hint="eastAsia" w:ascii="仿宋" w:hAnsi="仿宋" w:eastAsia="仿宋" w:cs="仿宋"/>
          <w:sz w:val="32"/>
          <w:szCs w:val="32"/>
          <w:u w:val="single" w:color="auto"/>
          <w:lang w:val="en-US" w:eastAsia="zh-CN"/>
        </w:rPr>
      </w:pPr>
      <w:r>
        <w:rPr>
          <w:rFonts w:ascii="仿宋" w:hAnsi="仿宋" w:eastAsia="仿宋" w:cs="仿宋"/>
          <w:spacing w:val="-10"/>
          <w:sz w:val="32"/>
          <w:szCs w:val="32"/>
        </w:rPr>
        <w:t>本文书一式</w:t>
      </w:r>
      <w:r>
        <w:rPr>
          <w:rFonts w:ascii="仿宋" w:hAnsi="仿宋" w:eastAsia="仿宋" w:cs="仿宋"/>
          <w:spacing w:val="6"/>
          <w:sz w:val="32"/>
          <w:szCs w:val="32"/>
          <w:u w:val="single" w:color="auto"/>
        </w:rPr>
        <w:t xml:space="preserve">    </w:t>
      </w:r>
      <w:r>
        <w:rPr>
          <w:rFonts w:ascii="仿宋" w:hAnsi="仿宋" w:eastAsia="仿宋" w:cs="仿宋"/>
          <w:spacing w:val="-10"/>
          <w:sz w:val="32"/>
          <w:szCs w:val="32"/>
        </w:rPr>
        <w:t>份，</w:t>
      </w:r>
      <w:r>
        <w:rPr>
          <w:rFonts w:ascii="仿宋" w:hAnsi="仿宋" w:eastAsia="仿宋" w:cs="仿宋"/>
          <w:spacing w:val="20"/>
          <w:sz w:val="32"/>
          <w:szCs w:val="32"/>
          <w:u w:val="single" w:color="auto"/>
        </w:rPr>
        <w:t xml:space="preserve">   </w:t>
      </w:r>
      <w:r>
        <w:rPr>
          <w:rFonts w:ascii="仿宋" w:hAnsi="仿宋" w:eastAsia="仿宋" w:cs="仿宋"/>
          <w:spacing w:val="-10"/>
          <w:sz w:val="32"/>
          <w:szCs w:val="32"/>
        </w:rPr>
        <w:t>份送达，一份归档，</w:t>
      </w:r>
      <w:r>
        <w:rPr>
          <w:rFonts w:ascii="仿宋" w:hAnsi="仿宋" w:eastAsia="仿宋" w:cs="仿宋"/>
          <w:spacing w:val="3"/>
          <w:sz w:val="32"/>
          <w:szCs w:val="32"/>
          <w:u w:val="single" w:color="auto"/>
        </w:rPr>
        <w:t xml:space="preserve">            </w:t>
      </w:r>
      <w:r>
        <w:rPr>
          <w:rFonts w:ascii="仿宋" w:hAnsi="仿宋" w:eastAsia="仿宋" w:cs="仿宋"/>
          <w:spacing w:val="-10"/>
          <w:sz w:val="32"/>
          <w:szCs w:val="32"/>
        </w:rPr>
        <w:t>。</w:t>
      </w:r>
    </w:p>
    <w:sectPr>
      <w:footerReference r:id="rId5" w:type="default"/>
      <w:type w:val="continuous"/>
      <w:pgSz w:w="11906" w:h="16838"/>
      <w:pgMar w:top="1440" w:right="1800" w:bottom="1440" w:left="1800"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val="0"/>
      <w:wordWrap/>
      <w:overflowPunct/>
      <w:topLinePunct w:val="0"/>
      <w:autoSpaceDE w:val="0"/>
      <w:autoSpaceDN w:val="0"/>
      <w:bidi w:val="0"/>
      <w:adjustRightInd w:val="0"/>
      <w:snapToGrid w:val="0"/>
      <w:spacing w:line="196" w:lineRule="exact"/>
      <w:ind w:firstLine="0"/>
      <w:textAlignment w:val="baseline"/>
      <w:rPr>
        <w:rFonts w:ascii="宋体" w:hAnsi="宋体" w:eastAsia="宋体" w:cs="宋体"/>
        <w:sz w:val="15"/>
        <w:szCs w:val="15"/>
      </w:rPr>
    </w:pPr>
    <w:r>
      <w:rPr>
        <w:sz w:val="15"/>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7400"/>
      <w:rPr>
        <w:rFonts w:ascii="宋体" w:hAns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A67F"/>
    <w:multiLevelType w:val="singleLevel"/>
    <w:tmpl w:val="83D3A6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45C61"/>
    <w:rsid w:val="00203B8B"/>
    <w:rsid w:val="007D694F"/>
    <w:rsid w:val="0087566C"/>
    <w:rsid w:val="009F67F7"/>
    <w:rsid w:val="00A5711B"/>
    <w:rsid w:val="022E27FF"/>
    <w:rsid w:val="03087F01"/>
    <w:rsid w:val="0311775A"/>
    <w:rsid w:val="031A7620"/>
    <w:rsid w:val="031E3466"/>
    <w:rsid w:val="034768F9"/>
    <w:rsid w:val="03486493"/>
    <w:rsid w:val="03790483"/>
    <w:rsid w:val="03CD51B9"/>
    <w:rsid w:val="03D20161"/>
    <w:rsid w:val="03FA3F12"/>
    <w:rsid w:val="040949F6"/>
    <w:rsid w:val="041C2C31"/>
    <w:rsid w:val="04293951"/>
    <w:rsid w:val="0438350A"/>
    <w:rsid w:val="043A4754"/>
    <w:rsid w:val="047177AE"/>
    <w:rsid w:val="05001D4B"/>
    <w:rsid w:val="058E49D4"/>
    <w:rsid w:val="061305CE"/>
    <w:rsid w:val="06B9060C"/>
    <w:rsid w:val="07187AC2"/>
    <w:rsid w:val="073A736B"/>
    <w:rsid w:val="07487A51"/>
    <w:rsid w:val="074A6AFF"/>
    <w:rsid w:val="075D1598"/>
    <w:rsid w:val="07B92E9F"/>
    <w:rsid w:val="07F01730"/>
    <w:rsid w:val="08357335"/>
    <w:rsid w:val="084E6907"/>
    <w:rsid w:val="0885282C"/>
    <w:rsid w:val="08C5271C"/>
    <w:rsid w:val="094607A9"/>
    <w:rsid w:val="095B14B9"/>
    <w:rsid w:val="09650ECF"/>
    <w:rsid w:val="0A61453E"/>
    <w:rsid w:val="0ABA4C83"/>
    <w:rsid w:val="0ADA7EC2"/>
    <w:rsid w:val="0B81760F"/>
    <w:rsid w:val="0B920217"/>
    <w:rsid w:val="0BEF2CB5"/>
    <w:rsid w:val="0C350AD1"/>
    <w:rsid w:val="0C4E7F6B"/>
    <w:rsid w:val="0CE20867"/>
    <w:rsid w:val="0D432DE8"/>
    <w:rsid w:val="0DE02376"/>
    <w:rsid w:val="0DF21D6F"/>
    <w:rsid w:val="0E527F61"/>
    <w:rsid w:val="0E5D49FE"/>
    <w:rsid w:val="0E6B31A6"/>
    <w:rsid w:val="0E98445A"/>
    <w:rsid w:val="0EBB7067"/>
    <w:rsid w:val="0EEF6D61"/>
    <w:rsid w:val="0F3B2C91"/>
    <w:rsid w:val="10281E72"/>
    <w:rsid w:val="103803A7"/>
    <w:rsid w:val="10A04FAD"/>
    <w:rsid w:val="10ED4122"/>
    <w:rsid w:val="10F92FFC"/>
    <w:rsid w:val="112F1589"/>
    <w:rsid w:val="1139142B"/>
    <w:rsid w:val="115E1DE6"/>
    <w:rsid w:val="11C058E9"/>
    <w:rsid w:val="11C3596A"/>
    <w:rsid w:val="12835A3E"/>
    <w:rsid w:val="12B14FE2"/>
    <w:rsid w:val="12E63E84"/>
    <w:rsid w:val="132702E8"/>
    <w:rsid w:val="13A03C5C"/>
    <w:rsid w:val="13A37FFD"/>
    <w:rsid w:val="13EE3EF9"/>
    <w:rsid w:val="14375BE9"/>
    <w:rsid w:val="143911D1"/>
    <w:rsid w:val="144C1004"/>
    <w:rsid w:val="14F9184D"/>
    <w:rsid w:val="1560558F"/>
    <w:rsid w:val="15DC6BF3"/>
    <w:rsid w:val="16067B3F"/>
    <w:rsid w:val="160B0564"/>
    <w:rsid w:val="167E645D"/>
    <w:rsid w:val="168E4680"/>
    <w:rsid w:val="174F7E5A"/>
    <w:rsid w:val="17911E84"/>
    <w:rsid w:val="17D22F9C"/>
    <w:rsid w:val="17D53E4A"/>
    <w:rsid w:val="18347C13"/>
    <w:rsid w:val="184B148F"/>
    <w:rsid w:val="186F6EF4"/>
    <w:rsid w:val="18785056"/>
    <w:rsid w:val="189C693E"/>
    <w:rsid w:val="18BE2BDC"/>
    <w:rsid w:val="190A27DC"/>
    <w:rsid w:val="1A2A452F"/>
    <w:rsid w:val="1A4446E9"/>
    <w:rsid w:val="1A7251EE"/>
    <w:rsid w:val="1AC60BD5"/>
    <w:rsid w:val="1AC774BB"/>
    <w:rsid w:val="1B0716A3"/>
    <w:rsid w:val="1B4B6A69"/>
    <w:rsid w:val="1B806A3E"/>
    <w:rsid w:val="1B88236F"/>
    <w:rsid w:val="1C1B2638"/>
    <w:rsid w:val="1C5B6B14"/>
    <w:rsid w:val="1C6C1FCB"/>
    <w:rsid w:val="1C871CE8"/>
    <w:rsid w:val="1CB31991"/>
    <w:rsid w:val="1CEA0EA4"/>
    <w:rsid w:val="1CF475C7"/>
    <w:rsid w:val="1D18106B"/>
    <w:rsid w:val="1D3A288F"/>
    <w:rsid w:val="1D5029EF"/>
    <w:rsid w:val="1D7960B0"/>
    <w:rsid w:val="1DAB56A2"/>
    <w:rsid w:val="1DBB6B3E"/>
    <w:rsid w:val="1DDE2C1B"/>
    <w:rsid w:val="1E177598"/>
    <w:rsid w:val="1E59098F"/>
    <w:rsid w:val="1E9F4C56"/>
    <w:rsid w:val="1ED940CE"/>
    <w:rsid w:val="1F7076BE"/>
    <w:rsid w:val="1FDC15B4"/>
    <w:rsid w:val="1FEA676D"/>
    <w:rsid w:val="1FF26E79"/>
    <w:rsid w:val="201556AD"/>
    <w:rsid w:val="20450789"/>
    <w:rsid w:val="20812BF2"/>
    <w:rsid w:val="21541F9B"/>
    <w:rsid w:val="216F389B"/>
    <w:rsid w:val="21C13DF6"/>
    <w:rsid w:val="21D301D4"/>
    <w:rsid w:val="22043500"/>
    <w:rsid w:val="2251490F"/>
    <w:rsid w:val="22736308"/>
    <w:rsid w:val="227442B7"/>
    <w:rsid w:val="22A310D8"/>
    <w:rsid w:val="22F4411A"/>
    <w:rsid w:val="236D08A8"/>
    <w:rsid w:val="23BB4601"/>
    <w:rsid w:val="23F77D35"/>
    <w:rsid w:val="24E65CC2"/>
    <w:rsid w:val="257E0606"/>
    <w:rsid w:val="25DC36A0"/>
    <w:rsid w:val="25F26005"/>
    <w:rsid w:val="26554BC8"/>
    <w:rsid w:val="265A4D4A"/>
    <w:rsid w:val="268C1C3D"/>
    <w:rsid w:val="26EC4997"/>
    <w:rsid w:val="271001F0"/>
    <w:rsid w:val="275A5153"/>
    <w:rsid w:val="277F5684"/>
    <w:rsid w:val="27BC5A19"/>
    <w:rsid w:val="27EF154F"/>
    <w:rsid w:val="28206DA9"/>
    <w:rsid w:val="282419A5"/>
    <w:rsid w:val="284440E4"/>
    <w:rsid w:val="285B5285"/>
    <w:rsid w:val="285D3D81"/>
    <w:rsid w:val="28A57682"/>
    <w:rsid w:val="29281BEF"/>
    <w:rsid w:val="294564E3"/>
    <w:rsid w:val="2A0E77A1"/>
    <w:rsid w:val="2A26227B"/>
    <w:rsid w:val="2A3A548D"/>
    <w:rsid w:val="2A816856"/>
    <w:rsid w:val="2B1E2FAB"/>
    <w:rsid w:val="2B334920"/>
    <w:rsid w:val="2B615E3E"/>
    <w:rsid w:val="2B8868C8"/>
    <w:rsid w:val="2B9861A0"/>
    <w:rsid w:val="2BDB604C"/>
    <w:rsid w:val="2BE01A92"/>
    <w:rsid w:val="2CB540D5"/>
    <w:rsid w:val="2CD92D35"/>
    <w:rsid w:val="2DE44224"/>
    <w:rsid w:val="2E167879"/>
    <w:rsid w:val="2E2619D7"/>
    <w:rsid w:val="2E516CE2"/>
    <w:rsid w:val="2EF043B0"/>
    <w:rsid w:val="2F174371"/>
    <w:rsid w:val="2F1B637B"/>
    <w:rsid w:val="2F497506"/>
    <w:rsid w:val="2FD94540"/>
    <w:rsid w:val="30163805"/>
    <w:rsid w:val="301E729D"/>
    <w:rsid w:val="304E7C28"/>
    <w:rsid w:val="30851C03"/>
    <w:rsid w:val="30A81DF2"/>
    <w:rsid w:val="30F424AB"/>
    <w:rsid w:val="32687FDD"/>
    <w:rsid w:val="33095A02"/>
    <w:rsid w:val="33C35997"/>
    <w:rsid w:val="34583D7C"/>
    <w:rsid w:val="3477639E"/>
    <w:rsid w:val="347A475E"/>
    <w:rsid w:val="34E069C0"/>
    <w:rsid w:val="3547594B"/>
    <w:rsid w:val="355A145A"/>
    <w:rsid w:val="358D4217"/>
    <w:rsid w:val="35C070B3"/>
    <w:rsid w:val="362208C8"/>
    <w:rsid w:val="367474DD"/>
    <w:rsid w:val="36931CD4"/>
    <w:rsid w:val="369C2C28"/>
    <w:rsid w:val="36E90FB2"/>
    <w:rsid w:val="3750551F"/>
    <w:rsid w:val="38323E8E"/>
    <w:rsid w:val="386C47CB"/>
    <w:rsid w:val="3881656A"/>
    <w:rsid w:val="38963036"/>
    <w:rsid w:val="38A66F1E"/>
    <w:rsid w:val="38AD3E9B"/>
    <w:rsid w:val="38F73B17"/>
    <w:rsid w:val="392A3E7A"/>
    <w:rsid w:val="39F23A29"/>
    <w:rsid w:val="39F93D11"/>
    <w:rsid w:val="39FC1126"/>
    <w:rsid w:val="3A777A7F"/>
    <w:rsid w:val="3A8A60A1"/>
    <w:rsid w:val="3AB52856"/>
    <w:rsid w:val="3AF62C57"/>
    <w:rsid w:val="3AF74F73"/>
    <w:rsid w:val="3B1F5ED5"/>
    <w:rsid w:val="3B4E0D84"/>
    <w:rsid w:val="3B5301F7"/>
    <w:rsid w:val="3B565750"/>
    <w:rsid w:val="3B741E68"/>
    <w:rsid w:val="3BB52142"/>
    <w:rsid w:val="3BC359F1"/>
    <w:rsid w:val="3BCE7AE3"/>
    <w:rsid w:val="3BE51AD7"/>
    <w:rsid w:val="3C922938"/>
    <w:rsid w:val="3D026BF2"/>
    <w:rsid w:val="3D271AB0"/>
    <w:rsid w:val="3D2A017E"/>
    <w:rsid w:val="3D371DA2"/>
    <w:rsid w:val="3D47446F"/>
    <w:rsid w:val="3D796C1B"/>
    <w:rsid w:val="3DAA2BDE"/>
    <w:rsid w:val="3DAB7D05"/>
    <w:rsid w:val="3E153F73"/>
    <w:rsid w:val="3E187B69"/>
    <w:rsid w:val="3E4D1918"/>
    <w:rsid w:val="3E5E5654"/>
    <w:rsid w:val="3E7335D6"/>
    <w:rsid w:val="3E7A487A"/>
    <w:rsid w:val="3EC305DE"/>
    <w:rsid w:val="3ECA0E36"/>
    <w:rsid w:val="3EDD50E5"/>
    <w:rsid w:val="3EDF7F00"/>
    <w:rsid w:val="3EE54D94"/>
    <w:rsid w:val="3F0307EF"/>
    <w:rsid w:val="3F5C7D2B"/>
    <w:rsid w:val="3F62246A"/>
    <w:rsid w:val="406246E7"/>
    <w:rsid w:val="408D3B33"/>
    <w:rsid w:val="40BF14DF"/>
    <w:rsid w:val="40C45C61"/>
    <w:rsid w:val="411F0E08"/>
    <w:rsid w:val="41A02FE8"/>
    <w:rsid w:val="41EA0806"/>
    <w:rsid w:val="41F9698B"/>
    <w:rsid w:val="427F23FC"/>
    <w:rsid w:val="42F34FE5"/>
    <w:rsid w:val="430C6310"/>
    <w:rsid w:val="43526898"/>
    <w:rsid w:val="43B318AE"/>
    <w:rsid w:val="43D950BB"/>
    <w:rsid w:val="444D64C2"/>
    <w:rsid w:val="4457444C"/>
    <w:rsid w:val="44A06718"/>
    <w:rsid w:val="44F661F2"/>
    <w:rsid w:val="45147DA1"/>
    <w:rsid w:val="45205857"/>
    <w:rsid w:val="454810DB"/>
    <w:rsid w:val="45F63404"/>
    <w:rsid w:val="468D08B9"/>
    <w:rsid w:val="46FD22FD"/>
    <w:rsid w:val="473317A4"/>
    <w:rsid w:val="478630C3"/>
    <w:rsid w:val="47BD44A5"/>
    <w:rsid w:val="47FD4745"/>
    <w:rsid w:val="48345520"/>
    <w:rsid w:val="483E1B8A"/>
    <w:rsid w:val="485E6D82"/>
    <w:rsid w:val="48A25CC1"/>
    <w:rsid w:val="48E847AE"/>
    <w:rsid w:val="48E97042"/>
    <w:rsid w:val="49A5337C"/>
    <w:rsid w:val="49BB179A"/>
    <w:rsid w:val="49C615C2"/>
    <w:rsid w:val="4A282339"/>
    <w:rsid w:val="4AC943BD"/>
    <w:rsid w:val="4AF414C6"/>
    <w:rsid w:val="4B0C26C1"/>
    <w:rsid w:val="4C05738A"/>
    <w:rsid w:val="4C0A6FC2"/>
    <w:rsid w:val="4C7D433A"/>
    <w:rsid w:val="4CFA1E83"/>
    <w:rsid w:val="4D67157B"/>
    <w:rsid w:val="4D8C031B"/>
    <w:rsid w:val="4D9D0275"/>
    <w:rsid w:val="4DC853AA"/>
    <w:rsid w:val="4DCE34D9"/>
    <w:rsid w:val="4DE37091"/>
    <w:rsid w:val="4E224208"/>
    <w:rsid w:val="4ECD6EDF"/>
    <w:rsid w:val="4EE630FD"/>
    <w:rsid w:val="4EE85DF2"/>
    <w:rsid w:val="4EEE2961"/>
    <w:rsid w:val="4F11740F"/>
    <w:rsid w:val="4F57135E"/>
    <w:rsid w:val="4F8D3DD6"/>
    <w:rsid w:val="4FAC7EC7"/>
    <w:rsid w:val="4FB874A4"/>
    <w:rsid w:val="4FDF182B"/>
    <w:rsid w:val="50A24329"/>
    <w:rsid w:val="51550E07"/>
    <w:rsid w:val="515E79E2"/>
    <w:rsid w:val="51C71786"/>
    <w:rsid w:val="52781E94"/>
    <w:rsid w:val="530764B8"/>
    <w:rsid w:val="534A6B71"/>
    <w:rsid w:val="536B6A3A"/>
    <w:rsid w:val="53D310B0"/>
    <w:rsid w:val="53DE4B71"/>
    <w:rsid w:val="53F63AFE"/>
    <w:rsid w:val="541913F8"/>
    <w:rsid w:val="549D6B60"/>
    <w:rsid w:val="54CB0423"/>
    <w:rsid w:val="54DB523C"/>
    <w:rsid w:val="551556D4"/>
    <w:rsid w:val="554B4DDA"/>
    <w:rsid w:val="559B739D"/>
    <w:rsid w:val="55B219AC"/>
    <w:rsid w:val="55BC1DFF"/>
    <w:rsid w:val="55E303C6"/>
    <w:rsid w:val="56830CBE"/>
    <w:rsid w:val="56B07458"/>
    <w:rsid w:val="56D4787D"/>
    <w:rsid w:val="56FD20C4"/>
    <w:rsid w:val="57055D34"/>
    <w:rsid w:val="577F2780"/>
    <w:rsid w:val="5787755A"/>
    <w:rsid w:val="585F534F"/>
    <w:rsid w:val="589557F0"/>
    <w:rsid w:val="58BE3C65"/>
    <w:rsid w:val="58D65BFF"/>
    <w:rsid w:val="58E531DA"/>
    <w:rsid w:val="58F71674"/>
    <w:rsid w:val="592954D6"/>
    <w:rsid w:val="593646BB"/>
    <w:rsid w:val="59B81B62"/>
    <w:rsid w:val="5A095D9B"/>
    <w:rsid w:val="5A111B37"/>
    <w:rsid w:val="5A5E605A"/>
    <w:rsid w:val="5AB43553"/>
    <w:rsid w:val="5AED5854"/>
    <w:rsid w:val="5AF2563A"/>
    <w:rsid w:val="5B1F081E"/>
    <w:rsid w:val="5B5F4FCF"/>
    <w:rsid w:val="5B6F39AA"/>
    <w:rsid w:val="5BDB142A"/>
    <w:rsid w:val="5C361863"/>
    <w:rsid w:val="5CC54158"/>
    <w:rsid w:val="5D434684"/>
    <w:rsid w:val="5D792C6C"/>
    <w:rsid w:val="5DAD57CB"/>
    <w:rsid w:val="5E365C50"/>
    <w:rsid w:val="5E7C3CCC"/>
    <w:rsid w:val="5F231EE0"/>
    <w:rsid w:val="5F346E10"/>
    <w:rsid w:val="5F4E29AF"/>
    <w:rsid w:val="5F894417"/>
    <w:rsid w:val="5FAE1703"/>
    <w:rsid w:val="5FB066C4"/>
    <w:rsid w:val="5FE71936"/>
    <w:rsid w:val="5FF23183"/>
    <w:rsid w:val="5FF90868"/>
    <w:rsid w:val="60853DCA"/>
    <w:rsid w:val="60DF30D4"/>
    <w:rsid w:val="616B5851"/>
    <w:rsid w:val="61AE1D97"/>
    <w:rsid w:val="62221FD1"/>
    <w:rsid w:val="635F4FD7"/>
    <w:rsid w:val="6445517D"/>
    <w:rsid w:val="647513ED"/>
    <w:rsid w:val="6494772F"/>
    <w:rsid w:val="64C6685C"/>
    <w:rsid w:val="64E1573C"/>
    <w:rsid w:val="65123D74"/>
    <w:rsid w:val="65531E69"/>
    <w:rsid w:val="65C23E1F"/>
    <w:rsid w:val="662D7E20"/>
    <w:rsid w:val="663866E1"/>
    <w:rsid w:val="66E13E0F"/>
    <w:rsid w:val="670E29BF"/>
    <w:rsid w:val="679B5E44"/>
    <w:rsid w:val="67E028D7"/>
    <w:rsid w:val="68873DB7"/>
    <w:rsid w:val="688C041B"/>
    <w:rsid w:val="69E43A8B"/>
    <w:rsid w:val="6A4E2865"/>
    <w:rsid w:val="6A835809"/>
    <w:rsid w:val="6A907A7A"/>
    <w:rsid w:val="6AC716D3"/>
    <w:rsid w:val="6B0F1371"/>
    <w:rsid w:val="6B7325CF"/>
    <w:rsid w:val="6BA819D8"/>
    <w:rsid w:val="6BFD4501"/>
    <w:rsid w:val="6C4D4D7A"/>
    <w:rsid w:val="6CDA59EB"/>
    <w:rsid w:val="6CE26EF6"/>
    <w:rsid w:val="6D3920EC"/>
    <w:rsid w:val="6D836A6F"/>
    <w:rsid w:val="6DAB34A0"/>
    <w:rsid w:val="6DD57E25"/>
    <w:rsid w:val="6DFE7157"/>
    <w:rsid w:val="6EA642D2"/>
    <w:rsid w:val="6F7A2D64"/>
    <w:rsid w:val="6FF23C00"/>
    <w:rsid w:val="70164BA0"/>
    <w:rsid w:val="70236CF4"/>
    <w:rsid w:val="70527D30"/>
    <w:rsid w:val="7071772F"/>
    <w:rsid w:val="70860057"/>
    <w:rsid w:val="71ED3805"/>
    <w:rsid w:val="71FC03D7"/>
    <w:rsid w:val="72307ED4"/>
    <w:rsid w:val="726D66B1"/>
    <w:rsid w:val="7292645C"/>
    <w:rsid w:val="72F76505"/>
    <w:rsid w:val="7310046D"/>
    <w:rsid w:val="73A5283E"/>
    <w:rsid w:val="73B63C92"/>
    <w:rsid w:val="73B82E2B"/>
    <w:rsid w:val="73E83FC0"/>
    <w:rsid w:val="73F336B0"/>
    <w:rsid w:val="7468618D"/>
    <w:rsid w:val="74A44CC9"/>
    <w:rsid w:val="74BB0477"/>
    <w:rsid w:val="74C9307A"/>
    <w:rsid w:val="74E677BE"/>
    <w:rsid w:val="752A3AFF"/>
    <w:rsid w:val="75B27FBD"/>
    <w:rsid w:val="75C25505"/>
    <w:rsid w:val="75DD3CD9"/>
    <w:rsid w:val="75E91B4C"/>
    <w:rsid w:val="75ED0F1E"/>
    <w:rsid w:val="760E2A3C"/>
    <w:rsid w:val="763343A8"/>
    <w:rsid w:val="7697249D"/>
    <w:rsid w:val="76B132EF"/>
    <w:rsid w:val="76B47552"/>
    <w:rsid w:val="76E77084"/>
    <w:rsid w:val="77180CBF"/>
    <w:rsid w:val="772C3649"/>
    <w:rsid w:val="7819107E"/>
    <w:rsid w:val="78204E66"/>
    <w:rsid w:val="786023ED"/>
    <w:rsid w:val="78C23C16"/>
    <w:rsid w:val="79063775"/>
    <w:rsid w:val="791532FE"/>
    <w:rsid w:val="79351A6B"/>
    <w:rsid w:val="797D5F41"/>
    <w:rsid w:val="798359CC"/>
    <w:rsid w:val="79C2707B"/>
    <w:rsid w:val="79CA2F13"/>
    <w:rsid w:val="79CF2AAF"/>
    <w:rsid w:val="79D05156"/>
    <w:rsid w:val="79EC6182"/>
    <w:rsid w:val="79EE540F"/>
    <w:rsid w:val="7A135120"/>
    <w:rsid w:val="7A616658"/>
    <w:rsid w:val="7AB77CDC"/>
    <w:rsid w:val="7B2B397F"/>
    <w:rsid w:val="7B8032BD"/>
    <w:rsid w:val="7B9F3CA0"/>
    <w:rsid w:val="7BE00DE8"/>
    <w:rsid w:val="7BFA5C1F"/>
    <w:rsid w:val="7C32586B"/>
    <w:rsid w:val="7C396C05"/>
    <w:rsid w:val="7C3A51C8"/>
    <w:rsid w:val="7C446CDE"/>
    <w:rsid w:val="7CDC1A95"/>
    <w:rsid w:val="7D452DBC"/>
    <w:rsid w:val="7D57115B"/>
    <w:rsid w:val="7D8A47B9"/>
    <w:rsid w:val="7DAC441A"/>
    <w:rsid w:val="7E0E7AC8"/>
    <w:rsid w:val="7E206BA8"/>
    <w:rsid w:val="7E2A063D"/>
    <w:rsid w:val="7E7A4FD0"/>
    <w:rsid w:val="7EA358E2"/>
    <w:rsid w:val="7EE45E90"/>
    <w:rsid w:val="7F08297D"/>
    <w:rsid w:val="7F1F6478"/>
    <w:rsid w:val="7FDD04BE"/>
    <w:rsid w:val="7FEA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80" w:after="180"/>
    </w:p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unhideWhenUsed/>
    <w:qFormat/>
    <w:uiPriority w:val="0"/>
    <w:tblPr>
      <w:tblLayout w:type="fixed"/>
      <w:tblCellMar>
        <w:top w:w="0" w:type="dxa"/>
        <w:left w:w="0" w:type="dxa"/>
        <w:bottom w:w="0" w:type="dxa"/>
        <w:right w:w="0" w:type="dxa"/>
      </w:tblCellMar>
    </w:tblPr>
  </w:style>
  <w:style w:type="paragraph" w:customStyle="1" w:styleId="7">
    <w:name w:val="Article Body"/>
    <w:basedOn w:val="2"/>
    <w:qFormat/>
    <w:uiPriority w:val="0"/>
    <w:pPr>
      <w:ind w:firstLine="200" w:firstLineChars="200"/>
    </w:pPr>
    <w:rPr>
      <w:rFonts w:eastAsia="仿宋"/>
      <w:lang w:eastAsia="zh-CN"/>
    </w:rPr>
  </w:style>
  <w:style w:type="character" w:customStyle="1" w:styleId="8">
    <w:name w:val="Article Head"/>
    <w:basedOn w:val="4"/>
    <w:qFormat/>
    <w:uiPriority w:val="1"/>
    <w:rPr>
      <w:rFonts w:eastAsia="黑体"/>
      <w:color w:val="ED7D31" w:themeColor="accent2"/>
      <w:spacing w:val="0"/>
      <w:sz w:val="26"/>
      <w:lang w:eastAsia="zh-CN"/>
      <w14:textFill>
        <w14:solidFill>
          <w14:schemeClr w14:val="accent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2021-07-22T01:01:00Z</dcterms:created>
  <dc:creator>Administrator</dc:creator>
  <cp:lastModifiedBy>Administrator</cp:lastModifiedBy>
  <cp:lastPrinted>2023-09-30T02:47:00Z</cp:lastPrinted>
  <dcterms:modified xsi:type="dcterms:W3CDTF">2023-10-24T05:19:56Z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80B34B9CC4C5459DAD201C24C9328ACE</vt:lpwstr>
  </property>
</Properties>
</file>