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2F80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color w:val="auto"/>
          <w:sz w:val="32"/>
          <w:szCs w:val="40"/>
          <w:lang w:val="en-US" w:eastAsia="zh-CN"/>
        </w:rPr>
      </w:pPr>
      <w:r>
        <w:rPr>
          <w:rFonts w:hint="eastAsia" w:ascii="方正小标宋_GBK" w:hAnsi="方正小标宋_GBK" w:eastAsia="方正小标宋_GBK" w:cs="方正小标宋_GBK"/>
          <w:sz w:val="44"/>
          <w:szCs w:val="44"/>
          <w:highlight w:val="none"/>
          <w:lang w:val="en-US" w:eastAsia="zh-CN"/>
        </w:rPr>
        <w:t>策勒县农村集体经济组织经营的农用地</w:t>
      </w:r>
      <w:bookmarkStart w:id="0" w:name="_GoBack"/>
      <w:bookmarkEnd w:id="0"/>
      <w:r>
        <w:rPr>
          <w:rFonts w:hint="eastAsia" w:ascii="方正小标宋_GBK" w:hAnsi="方正小标宋_GBK" w:eastAsia="方正小标宋_GBK" w:cs="方正小标宋_GBK"/>
          <w:sz w:val="44"/>
          <w:szCs w:val="44"/>
          <w:highlight w:val="none"/>
          <w:lang w:val="en-US" w:eastAsia="zh-CN"/>
        </w:rPr>
        <w:t>级别划分及承包价指引（征求意见稿）</w:t>
      </w:r>
    </w:p>
    <w:p w14:paraId="7D95EA7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color w:val="auto"/>
          <w:sz w:val="32"/>
          <w:szCs w:val="40"/>
          <w:lang w:val="en-US" w:eastAsia="zh-CN"/>
        </w:rPr>
      </w:pPr>
    </w:p>
    <w:p w14:paraId="747B65F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color w:val="auto"/>
          <w:sz w:val="32"/>
          <w:szCs w:val="40"/>
          <w:lang w:val="en-US" w:eastAsia="zh-CN"/>
        </w:rPr>
      </w:pPr>
      <w:r>
        <w:rPr>
          <w:rFonts w:hint="default" w:ascii="Times New Roman" w:hAnsi="Times New Roman" w:eastAsia="方正仿宋简体" w:cs="Times New Roman"/>
          <w:color w:val="auto"/>
          <w:sz w:val="32"/>
          <w:szCs w:val="40"/>
          <w:lang w:val="en-US" w:eastAsia="zh-CN"/>
        </w:rPr>
        <w:t>为规范集体农用地、集体使用的国有农用地、高标准农田的经营管理，维护农村经济秩序，促进农村集体“三资”保值增值，推动农村经济高质量发展，根据</w:t>
      </w:r>
      <w:r>
        <w:rPr>
          <w:rFonts w:hint="eastAsia" w:ascii="Times New Roman" w:hAnsi="Times New Roman" w:eastAsia="方正仿宋简体" w:cs="Times New Roman"/>
          <w:color w:val="auto"/>
          <w:sz w:val="32"/>
          <w:szCs w:val="40"/>
          <w:lang w:val="en-US" w:eastAsia="zh-CN"/>
        </w:rPr>
        <w:t>《中华人民共和国民法典》《中华人民共和国村民委员会组织法》《中华人民共和国价格法》《中华人民共和国农村集体经济组织法》《中华人民共和国农村土地承包法》《新疆维吾尔自治区农村集体经济组织资产管理条例》《新疆维吾尔自治区实施〈中华人民共和国农村土地承包法〉办法》</w:t>
      </w:r>
      <w:r>
        <w:rPr>
          <w:rFonts w:hint="default" w:ascii="Times New Roman" w:hAnsi="Times New Roman" w:eastAsia="方正仿宋简体" w:cs="Times New Roman"/>
          <w:color w:val="auto"/>
          <w:sz w:val="32"/>
          <w:szCs w:val="40"/>
          <w:lang w:val="en-US" w:eastAsia="zh-CN"/>
        </w:rPr>
        <w:t>等相关法律法规，结合实际，制定本指引，</w:t>
      </w:r>
      <w:r>
        <w:rPr>
          <w:rFonts w:hint="eastAsia" w:ascii="Times New Roman" w:hAnsi="Times New Roman" w:eastAsia="方正仿宋简体" w:cs="Times New Roman"/>
          <w:color w:val="auto"/>
          <w:sz w:val="32"/>
          <w:szCs w:val="40"/>
          <w:lang w:val="en-US" w:eastAsia="zh-CN"/>
        </w:rPr>
        <w:t>提供</w:t>
      </w:r>
      <w:r>
        <w:rPr>
          <w:rFonts w:hint="default" w:ascii="Times New Roman" w:hAnsi="Times New Roman" w:eastAsia="方正仿宋简体" w:cs="Times New Roman"/>
          <w:color w:val="auto"/>
          <w:sz w:val="32"/>
          <w:szCs w:val="40"/>
          <w:lang w:val="en-US" w:eastAsia="zh-CN"/>
        </w:rPr>
        <w:t>参考。</w:t>
      </w:r>
    </w:p>
    <w:p w14:paraId="5ACA58B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简体" w:cs="Times New Roman"/>
          <w:sz w:val="32"/>
          <w:szCs w:val="40"/>
          <w:lang w:val="en-US" w:eastAsia="zh-CN"/>
        </w:rPr>
      </w:pPr>
      <w:r>
        <w:rPr>
          <w:rFonts w:hint="eastAsia" w:ascii="Times New Roman" w:hAnsi="Times New Roman" w:eastAsia="方正黑体简体" w:cs="Times New Roman"/>
          <w:sz w:val="32"/>
          <w:szCs w:val="40"/>
          <w:lang w:val="en-US" w:eastAsia="zh-CN"/>
        </w:rPr>
        <w:t>一、适用范围</w:t>
      </w:r>
    </w:p>
    <w:p w14:paraId="7914519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color w:val="auto"/>
          <w:sz w:val="32"/>
          <w:szCs w:val="40"/>
          <w:lang w:val="en-US" w:eastAsia="zh-CN"/>
        </w:rPr>
      </w:pPr>
      <w:r>
        <w:rPr>
          <w:rFonts w:hint="eastAsia" w:ascii="Times New Roman" w:hAnsi="Times New Roman" w:eastAsia="方正仿宋简体" w:cs="Times New Roman"/>
          <w:color w:val="auto"/>
          <w:sz w:val="32"/>
          <w:szCs w:val="40"/>
          <w:lang w:val="en-US" w:eastAsia="zh-CN"/>
        </w:rPr>
        <w:t>本指引确定的价格形成机制，同时为农村集体经济组织成员土地承包经营权再流转提供价格参考。</w:t>
      </w:r>
    </w:p>
    <w:p w14:paraId="5D4308C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color w:val="auto"/>
          <w:sz w:val="32"/>
          <w:szCs w:val="40"/>
          <w:lang w:val="en-US" w:eastAsia="zh-CN"/>
        </w:rPr>
      </w:pPr>
      <w:r>
        <w:rPr>
          <w:rFonts w:hint="eastAsia" w:ascii="Times New Roman" w:hAnsi="Times New Roman" w:eastAsia="方正仿宋简体" w:cs="Times New Roman"/>
          <w:color w:val="auto"/>
          <w:sz w:val="32"/>
          <w:szCs w:val="40"/>
          <w:lang w:val="en-US" w:eastAsia="zh-CN"/>
        </w:rPr>
        <w:t>任何形式的</w:t>
      </w:r>
      <w:r>
        <w:rPr>
          <w:rFonts w:hint="default" w:ascii="Times New Roman" w:hAnsi="Times New Roman" w:eastAsia="方正仿宋简体" w:cs="Times New Roman"/>
          <w:color w:val="auto"/>
          <w:sz w:val="32"/>
          <w:szCs w:val="40"/>
          <w:highlight w:val="none"/>
          <w:lang w:val="en-US" w:eastAsia="zh-CN"/>
        </w:rPr>
        <w:t>集体农用地、集体使用的国有农用地、高标准农田</w:t>
      </w:r>
      <w:r>
        <w:rPr>
          <w:rFonts w:hint="eastAsia" w:ascii="Times New Roman" w:hAnsi="Times New Roman" w:eastAsia="方正仿宋简体" w:cs="Times New Roman"/>
          <w:color w:val="auto"/>
          <w:sz w:val="32"/>
          <w:szCs w:val="40"/>
          <w:highlight w:val="none"/>
          <w:lang w:val="en-US" w:eastAsia="zh-CN"/>
        </w:rPr>
        <w:t>流</w:t>
      </w:r>
      <w:r>
        <w:rPr>
          <w:rFonts w:hint="eastAsia" w:ascii="Times New Roman" w:hAnsi="Times New Roman" w:eastAsia="方正仿宋简体" w:cs="Times New Roman"/>
          <w:color w:val="auto"/>
          <w:sz w:val="32"/>
          <w:szCs w:val="40"/>
          <w:lang w:val="en-US" w:eastAsia="zh-CN"/>
        </w:rPr>
        <w:t>转合同约定价格可高于本指引公布的同类土地参考价，若低于本指引公布的同类土地参考价下限50%的，须报乡（镇）人民政府备案。承包方拟将土地经营权再流转的，在同等条件下，本农村集体经济组织享有优先流转权。</w:t>
      </w:r>
    </w:p>
    <w:p w14:paraId="04AD542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color w:val="auto"/>
          <w:sz w:val="32"/>
          <w:szCs w:val="40"/>
          <w:lang w:val="en-US" w:eastAsia="zh-CN"/>
        </w:rPr>
      </w:pPr>
      <w:r>
        <w:rPr>
          <w:rFonts w:hint="eastAsia" w:ascii="Times New Roman" w:hAnsi="Times New Roman" w:eastAsia="方正仿宋简体" w:cs="Times New Roman"/>
          <w:color w:val="auto"/>
          <w:sz w:val="32"/>
          <w:szCs w:val="40"/>
          <w:lang w:val="en-US" w:eastAsia="zh-CN"/>
        </w:rPr>
        <w:t>农村集体经济组织使用的国有农用地，其承包经营应取得国有土地使用权人的书面同意，或严格在其授权范围内进行。法律、法规对国有农用地承包经营另有规定的，从其规定。本指引仅作为此类土地承包经营的内部定价参考，不得作为超越权限对外发包的依据。</w:t>
      </w:r>
    </w:p>
    <w:p w14:paraId="494F692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简体" w:cs="Times New Roman"/>
          <w:sz w:val="32"/>
          <w:szCs w:val="40"/>
          <w:lang w:val="en-US" w:eastAsia="zh-CN"/>
        </w:rPr>
      </w:pPr>
      <w:r>
        <w:rPr>
          <w:rFonts w:hint="eastAsia" w:ascii="Times New Roman" w:hAnsi="Times New Roman" w:eastAsia="方正黑体简体" w:cs="Times New Roman"/>
          <w:sz w:val="32"/>
          <w:szCs w:val="40"/>
          <w:lang w:val="en-US" w:eastAsia="zh-CN"/>
        </w:rPr>
        <w:t>二、</w:t>
      </w:r>
      <w:r>
        <w:rPr>
          <w:rFonts w:hint="default" w:ascii="Times New Roman" w:hAnsi="Times New Roman" w:eastAsia="方正黑体简体" w:cs="Times New Roman"/>
          <w:sz w:val="32"/>
          <w:szCs w:val="40"/>
        </w:rPr>
        <w:t>土地级别划分</w:t>
      </w:r>
      <w:r>
        <w:rPr>
          <w:rFonts w:hint="default" w:ascii="Times New Roman" w:hAnsi="Times New Roman" w:eastAsia="方正黑体简体" w:cs="Times New Roman"/>
          <w:sz w:val="32"/>
          <w:szCs w:val="40"/>
          <w:lang w:val="en-US" w:eastAsia="zh-CN"/>
        </w:rPr>
        <w:t>依据</w:t>
      </w:r>
    </w:p>
    <w:p w14:paraId="61BE6F6C">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简体" w:cs="Times New Roman"/>
          <w:sz w:val="32"/>
          <w:szCs w:val="40"/>
        </w:rPr>
      </w:pPr>
      <w:r>
        <w:rPr>
          <w:rFonts w:hint="eastAsia" w:ascii="方正仿宋简体" w:hAnsi="方正仿宋简体" w:eastAsia="方正仿宋简体" w:cs="方正仿宋简体"/>
          <w:b/>
          <w:bCs/>
          <w:sz w:val="32"/>
          <w:szCs w:val="40"/>
          <w:lang w:eastAsia="zh-CN"/>
        </w:rPr>
        <w:t>（</w:t>
      </w:r>
      <w:r>
        <w:rPr>
          <w:rFonts w:hint="eastAsia" w:ascii="方正仿宋简体" w:hAnsi="方正仿宋简体" w:eastAsia="方正仿宋简体" w:cs="方正仿宋简体"/>
          <w:b/>
          <w:bCs/>
          <w:sz w:val="32"/>
          <w:szCs w:val="40"/>
          <w:lang w:val="en-US" w:eastAsia="zh-CN"/>
        </w:rPr>
        <w:t>一）</w:t>
      </w:r>
      <w:r>
        <w:rPr>
          <w:rFonts w:hint="eastAsia" w:ascii="方正仿宋简体" w:hAnsi="方正仿宋简体" w:eastAsia="方正仿宋简体" w:cs="方正仿宋简体"/>
          <w:b/>
          <w:bCs/>
          <w:sz w:val="32"/>
          <w:szCs w:val="40"/>
        </w:rPr>
        <w:t>土壤肥力与质地：</w:t>
      </w:r>
      <w:r>
        <w:rPr>
          <w:rFonts w:hint="default" w:ascii="Times New Roman" w:hAnsi="Times New Roman" w:eastAsia="方正仿宋简体" w:cs="Times New Roman"/>
          <w:sz w:val="32"/>
          <w:szCs w:val="40"/>
        </w:rPr>
        <w:t>土壤肥沃、保水保肥能力强的</w:t>
      </w:r>
      <w:r>
        <w:rPr>
          <w:rFonts w:hint="default" w:ascii="Times New Roman" w:hAnsi="Times New Roman" w:eastAsia="方正仿宋简体" w:cs="Times New Roman"/>
          <w:color w:val="auto"/>
          <w:sz w:val="32"/>
          <w:szCs w:val="40"/>
          <w:lang w:val="en-US" w:eastAsia="zh-CN"/>
        </w:rPr>
        <w:t>集体农用地、集体使用的国有农用地、高标准农田</w:t>
      </w:r>
      <w:r>
        <w:rPr>
          <w:rFonts w:hint="default" w:ascii="Times New Roman" w:hAnsi="Times New Roman" w:eastAsia="方正仿宋简体" w:cs="Times New Roman"/>
          <w:sz w:val="32"/>
          <w:szCs w:val="40"/>
        </w:rPr>
        <w:t>，且土壤中养分含量高、结构良好，更有利于农作物生长，可划分为高</w:t>
      </w:r>
      <w:r>
        <w:rPr>
          <w:rFonts w:hint="eastAsia" w:ascii="Times New Roman" w:hAnsi="Times New Roman" w:eastAsia="方正仿宋简体" w:cs="Times New Roman"/>
          <w:sz w:val="32"/>
          <w:szCs w:val="40"/>
          <w:lang w:val="en-US" w:eastAsia="zh-CN"/>
        </w:rPr>
        <w:t>等土地</w:t>
      </w:r>
      <w:r>
        <w:rPr>
          <w:rFonts w:hint="default" w:ascii="Times New Roman" w:hAnsi="Times New Roman" w:eastAsia="方正仿宋简体" w:cs="Times New Roman"/>
          <w:sz w:val="32"/>
          <w:szCs w:val="40"/>
        </w:rPr>
        <w:t>；砂土、盐碱土等肥力较低、质地较差的</w:t>
      </w:r>
      <w:r>
        <w:rPr>
          <w:rFonts w:hint="eastAsia" w:ascii="Times New Roman" w:hAnsi="Times New Roman" w:eastAsia="方正仿宋简体" w:cs="Times New Roman"/>
          <w:sz w:val="32"/>
          <w:szCs w:val="40"/>
          <w:lang w:val="en-US" w:eastAsia="zh-CN"/>
        </w:rPr>
        <w:t>划分为低等土地</w:t>
      </w:r>
      <w:r>
        <w:rPr>
          <w:rFonts w:hint="default" w:ascii="Times New Roman" w:hAnsi="Times New Roman" w:eastAsia="方正仿宋简体" w:cs="Times New Roman"/>
          <w:sz w:val="32"/>
          <w:szCs w:val="40"/>
        </w:rPr>
        <w:t>。</w:t>
      </w:r>
    </w:p>
    <w:p w14:paraId="3714F1A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简体" w:cs="Times New Roman"/>
          <w:sz w:val="32"/>
          <w:szCs w:val="40"/>
        </w:rPr>
      </w:pPr>
      <w:r>
        <w:rPr>
          <w:rFonts w:hint="eastAsia" w:ascii="方正仿宋简体" w:hAnsi="方正仿宋简体" w:eastAsia="方正仿宋简体" w:cs="方正仿宋简体"/>
          <w:b/>
          <w:bCs/>
          <w:sz w:val="32"/>
          <w:szCs w:val="40"/>
          <w:lang w:eastAsia="zh-CN"/>
        </w:rPr>
        <w:t>（</w:t>
      </w:r>
      <w:r>
        <w:rPr>
          <w:rFonts w:hint="eastAsia" w:ascii="方正仿宋简体" w:hAnsi="方正仿宋简体" w:eastAsia="方正仿宋简体" w:cs="方正仿宋简体"/>
          <w:b/>
          <w:bCs/>
          <w:sz w:val="32"/>
          <w:szCs w:val="40"/>
          <w:lang w:val="en-US" w:eastAsia="zh-CN"/>
        </w:rPr>
        <w:t>二）</w:t>
      </w:r>
      <w:r>
        <w:rPr>
          <w:rFonts w:hint="eastAsia" w:ascii="方正仿宋简体" w:hAnsi="方正仿宋简体" w:eastAsia="方正仿宋简体" w:cs="方正仿宋简体"/>
          <w:b/>
          <w:bCs/>
          <w:sz w:val="32"/>
          <w:szCs w:val="40"/>
        </w:rPr>
        <w:t>灌溉条件：</w:t>
      </w:r>
      <w:r>
        <w:rPr>
          <w:rFonts w:hint="default" w:ascii="Times New Roman" w:hAnsi="Times New Roman" w:eastAsia="方正仿宋简体" w:cs="Times New Roman"/>
          <w:sz w:val="32"/>
          <w:szCs w:val="40"/>
        </w:rPr>
        <w:t>靠近河流、湖泊、水库等水源地，</w:t>
      </w:r>
      <w:r>
        <w:rPr>
          <w:rFonts w:hint="eastAsia" w:ascii="Times New Roman" w:hAnsi="Times New Roman" w:eastAsia="方正仿宋简体" w:cs="Times New Roman"/>
          <w:sz w:val="32"/>
          <w:szCs w:val="40"/>
          <w:lang w:val="en-US" w:eastAsia="zh-CN"/>
        </w:rPr>
        <w:t>地下水位合理，</w:t>
      </w:r>
      <w:r>
        <w:rPr>
          <w:rFonts w:hint="default" w:ascii="Times New Roman" w:hAnsi="Times New Roman" w:eastAsia="方正仿宋简体" w:cs="Times New Roman"/>
          <w:sz w:val="32"/>
          <w:szCs w:val="40"/>
        </w:rPr>
        <w:t>有完善灌溉设施的</w:t>
      </w:r>
      <w:r>
        <w:rPr>
          <w:rFonts w:hint="default" w:ascii="Times New Roman" w:hAnsi="Times New Roman" w:eastAsia="方正仿宋简体" w:cs="Times New Roman"/>
          <w:color w:val="auto"/>
          <w:sz w:val="32"/>
          <w:szCs w:val="40"/>
          <w:lang w:val="en-US" w:eastAsia="zh-CN"/>
        </w:rPr>
        <w:t>集体农用地、集体使用的国有农用地、高标准农田</w:t>
      </w:r>
      <w:r>
        <w:rPr>
          <w:rFonts w:hint="default" w:ascii="Times New Roman" w:hAnsi="Times New Roman" w:eastAsia="方正仿宋简体" w:cs="Times New Roman"/>
          <w:sz w:val="32"/>
          <w:szCs w:val="40"/>
        </w:rPr>
        <w:t>，能保证农作物生长所需的水分供应，</w:t>
      </w:r>
      <w:r>
        <w:rPr>
          <w:rFonts w:hint="eastAsia" w:ascii="Times New Roman" w:hAnsi="Times New Roman" w:eastAsia="方正仿宋简体" w:cs="Times New Roman"/>
          <w:sz w:val="32"/>
          <w:szCs w:val="40"/>
          <w:lang w:val="en-US" w:eastAsia="zh-CN"/>
        </w:rPr>
        <w:t>可</w:t>
      </w:r>
      <w:r>
        <w:rPr>
          <w:rFonts w:hint="default" w:ascii="Times New Roman" w:hAnsi="Times New Roman" w:eastAsia="方正仿宋简体" w:cs="Times New Roman"/>
          <w:sz w:val="32"/>
          <w:szCs w:val="40"/>
        </w:rPr>
        <w:t>划分为高</w:t>
      </w:r>
      <w:r>
        <w:rPr>
          <w:rFonts w:hint="eastAsia" w:ascii="Times New Roman" w:hAnsi="Times New Roman" w:eastAsia="方正仿宋简体" w:cs="Times New Roman"/>
          <w:sz w:val="32"/>
          <w:szCs w:val="40"/>
          <w:lang w:val="en-US" w:eastAsia="zh-CN"/>
        </w:rPr>
        <w:t>等土地</w:t>
      </w:r>
      <w:r>
        <w:rPr>
          <w:rFonts w:hint="default" w:ascii="Times New Roman" w:hAnsi="Times New Roman" w:eastAsia="方正仿宋简体" w:cs="Times New Roman"/>
          <w:sz w:val="32"/>
          <w:szCs w:val="40"/>
        </w:rPr>
        <w:t>；远离水源且缺乏灌溉设施的土地，</w:t>
      </w:r>
      <w:r>
        <w:rPr>
          <w:rFonts w:hint="eastAsia" w:ascii="Times New Roman" w:hAnsi="Times New Roman" w:eastAsia="方正仿宋简体" w:cs="Times New Roman"/>
          <w:sz w:val="32"/>
          <w:szCs w:val="40"/>
          <w:lang w:val="en-US" w:eastAsia="zh-CN"/>
        </w:rPr>
        <w:t>划分为低等土地</w:t>
      </w:r>
      <w:r>
        <w:rPr>
          <w:rFonts w:hint="default" w:ascii="Times New Roman" w:hAnsi="Times New Roman" w:eastAsia="方正仿宋简体" w:cs="Times New Roman"/>
          <w:sz w:val="32"/>
          <w:szCs w:val="40"/>
        </w:rPr>
        <w:t>。</w:t>
      </w:r>
    </w:p>
    <w:p w14:paraId="20B52496">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简体" w:cs="Times New Roman"/>
          <w:sz w:val="32"/>
          <w:szCs w:val="40"/>
        </w:rPr>
      </w:pPr>
      <w:r>
        <w:rPr>
          <w:rFonts w:hint="eastAsia" w:ascii="方正仿宋简体" w:hAnsi="方正仿宋简体" w:eastAsia="方正仿宋简体" w:cs="方正仿宋简体"/>
          <w:b/>
          <w:bCs/>
          <w:sz w:val="32"/>
          <w:szCs w:val="40"/>
          <w:lang w:eastAsia="zh-CN"/>
        </w:rPr>
        <w:t>（</w:t>
      </w:r>
      <w:r>
        <w:rPr>
          <w:rFonts w:hint="eastAsia" w:ascii="方正仿宋简体" w:hAnsi="方正仿宋简体" w:eastAsia="方正仿宋简体" w:cs="方正仿宋简体"/>
          <w:b/>
          <w:bCs/>
          <w:sz w:val="32"/>
          <w:szCs w:val="40"/>
          <w:lang w:val="en-US" w:eastAsia="zh-CN"/>
        </w:rPr>
        <w:t>三）</w:t>
      </w:r>
      <w:r>
        <w:rPr>
          <w:rFonts w:hint="eastAsia" w:ascii="方正仿宋简体" w:hAnsi="方正仿宋简体" w:eastAsia="方正仿宋简体" w:cs="方正仿宋简体"/>
          <w:b/>
          <w:bCs/>
          <w:sz w:val="32"/>
          <w:szCs w:val="40"/>
        </w:rPr>
        <w:t>地形地貌：</w:t>
      </w:r>
      <w:r>
        <w:rPr>
          <w:rFonts w:hint="default" w:ascii="Times New Roman" w:hAnsi="Times New Roman" w:eastAsia="方正仿宋简体" w:cs="Times New Roman"/>
          <w:sz w:val="32"/>
          <w:szCs w:val="40"/>
        </w:rPr>
        <w:t>地势平坦、开阔的平原地区</w:t>
      </w:r>
      <w:r>
        <w:rPr>
          <w:rFonts w:hint="eastAsia" w:ascii="Times New Roman" w:hAnsi="Times New Roman" w:eastAsia="方正仿宋简体" w:cs="Times New Roman"/>
          <w:sz w:val="32"/>
          <w:szCs w:val="40"/>
          <w:lang w:val="en-US" w:eastAsia="zh-CN"/>
        </w:rPr>
        <w:t>的</w:t>
      </w:r>
      <w:r>
        <w:rPr>
          <w:rFonts w:hint="default" w:ascii="Times New Roman" w:hAnsi="Times New Roman" w:eastAsia="方正仿宋简体" w:cs="Times New Roman"/>
          <w:color w:val="auto"/>
          <w:sz w:val="32"/>
          <w:szCs w:val="40"/>
          <w:lang w:val="en-US" w:eastAsia="zh-CN"/>
        </w:rPr>
        <w:t>集体农用地、集体使用的国有农用地、高标准农田</w:t>
      </w:r>
      <w:r>
        <w:rPr>
          <w:rFonts w:hint="default" w:ascii="Times New Roman" w:hAnsi="Times New Roman" w:eastAsia="方正仿宋简体" w:cs="Times New Roman"/>
          <w:sz w:val="32"/>
          <w:szCs w:val="40"/>
        </w:rPr>
        <w:t>，</w:t>
      </w:r>
      <w:r>
        <w:rPr>
          <w:rFonts w:hint="eastAsia" w:ascii="Times New Roman" w:hAnsi="Times New Roman" w:eastAsia="方正仿宋简体" w:cs="Times New Roman"/>
          <w:sz w:val="32"/>
          <w:szCs w:val="40"/>
          <w:lang w:val="en-US" w:eastAsia="zh-CN"/>
        </w:rPr>
        <w:t>种植条件优越，</w:t>
      </w:r>
      <w:r>
        <w:rPr>
          <w:rFonts w:hint="default" w:ascii="Times New Roman" w:hAnsi="Times New Roman" w:eastAsia="方正仿宋简体" w:cs="Times New Roman"/>
          <w:sz w:val="32"/>
          <w:szCs w:val="40"/>
        </w:rPr>
        <w:t>便于机械化作业和规模化种植，</w:t>
      </w:r>
      <w:r>
        <w:rPr>
          <w:rFonts w:hint="eastAsia" w:ascii="Times New Roman" w:hAnsi="Times New Roman" w:eastAsia="方正仿宋简体" w:cs="Times New Roman"/>
          <w:sz w:val="32"/>
          <w:szCs w:val="40"/>
          <w:lang w:val="en-US" w:eastAsia="zh-CN"/>
        </w:rPr>
        <w:t>可</w:t>
      </w:r>
      <w:r>
        <w:rPr>
          <w:rFonts w:hint="default" w:ascii="Times New Roman" w:hAnsi="Times New Roman" w:eastAsia="方正仿宋简体" w:cs="Times New Roman"/>
          <w:sz w:val="32"/>
          <w:szCs w:val="40"/>
        </w:rPr>
        <w:t>划分为高</w:t>
      </w:r>
      <w:r>
        <w:rPr>
          <w:rFonts w:hint="eastAsia" w:ascii="Times New Roman" w:hAnsi="Times New Roman" w:eastAsia="方正仿宋简体" w:cs="Times New Roman"/>
          <w:sz w:val="32"/>
          <w:szCs w:val="40"/>
          <w:lang w:val="en-US" w:eastAsia="zh-CN"/>
        </w:rPr>
        <w:t>等土地</w:t>
      </w:r>
      <w:r>
        <w:rPr>
          <w:rFonts w:hint="default" w:ascii="Times New Roman" w:hAnsi="Times New Roman" w:eastAsia="方正仿宋简体" w:cs="Times New Roman"/>
          <w:sz w:val="32"/>
          <w:szCs w:val="40"/>
        </w:rPr>
        <w:t>；山地、丘陵地区的</w:t>
      </w:r>
      <w:r>
        <w:rPr>
          <w:rFonts w:hint="eastAsia" w:ascii="Times New Roman" w:hAnsi="Times New Roman" w:eastAsia="方正仿宋简体" w:cs="Times New Roman"/>
          <w:sz w:val="32"/>
          <w:szCs w:val="40"/>
          <w:lang w:val="en-US" w:eastAsia="zh-CN"/>
        </w:rPr>
        <w:t>农用地</w:t>
      </w:r>
      <w:r>
        <w:rPr>
          <w:rFonts w:hint="default" w:ascii="Times New Roman" w:hAnsi="Times New Roman" w:eastAsia="方正仿宋简体" w:cs="Times New Roman"/>
          <w:sz w:val="32"/>
          <w:szCs w:val="40"/>
        </w:rPr>
        <w:t>，</w:t>
      </w:r>
      <w:r>
        <w:rPr>
          <w:rFonts w:hint="eastAsia" w:ascii="Times New Roman" w:hAnsi="Times New Roman" w:eastAsia="方正仿宋简体" w:cs="Times New Roman"/>
          <w:sz w:val="32"/>
          <w:szCs w:val="40"/>
          <w:lang w:val="en-US" w:eastAsia="zh-CN"/>
        </w:rPr>
        <w:t>因</w:t>
      </w:r>
      <w:r>
        <w:rPr>
          <w:rFonts w:hint="default" w:ascii="Times New Roman" w:hAnsi="Times New Roman" w:eastAsia="方正仿宋简体" w:cs="Times New Roman"/>
          <w:sz w:val="32"/>
          <w:szCs w:val="40"/>
        </w:rPr>
        <w:t>地形起伏大，不利于大型农机具操作和大规模生产，</w:t>
      </w:r>
      <w:r>
        <w:rPr>
          <w:rFonts w:hint="eastAsia" w:ascii="Times New Roman" w:hAnsi="Times New Roman" w:eastAsia="方正仿宋简体" w:cs="Times New Roman"/>
          <w:sz w:val="32"/>
          <w:szCs w:val="40"/>
          <w:lang w:val="en-US" w:eastAsia="zh-CN"/>
        </w:rPr>
        <w:t>划分为低等土地</w:t>
      </w:r>
      <w:r>
        <w:rPr>
          <w:rFonts w:hint="default" w:ascii="Times New Roman" w:hAnsi="Times New Roman" w:eastAsia="方正仿宋简体" w:cs="Times New Roman"/>
          <w:sz w:val="32"/>
          <w:szCs w:val="40"/>
        </w:rPr>
        <w:t>。</w:t>
      </w:r>
    </w:p>
    <w:p w14:paraId="4DD986CD">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简体" w:cs="Times New Roman"/>
          <w:sz w:val="32"/>
          <w:szCs w:val="40"/>
        </w:rPr>
      </w:pPr>
      <w:r>
        <w:rPr>
          <w:rFonts w:hint="eastAsia" w:ascii="方正仿宋简体" w:hAnsi="方正仿宋简体" w:eastAsia="方正仿宋简体" w:cs="方正仿宋简体"/>
          <w:b/>
          <w:bCs/>
          <w:sz w:val="32"/>
          <w:szCs w:val="40"/>
          <w:lang w:eastAsia="zh-CN"/>
        </w:rPr>
        <w:t>（</w:t>
      </w:r>
      <w:r>
        <w:rPr>
          <w:rFonts w:hint="eastAsia" w:ascii="方正仿宋简体" w:hAnsi="方正仿宋简体" w:eastAsia="方正仿宋简体" w:cs="方正仿宋简体"/>
          <w:b/>
          <w:bCs/>
          <w:sz w:val="32"/>
          <w:szCs w:val="40"/>
          <w:lang w:val="en-US" w:eastAsia="zh-CN"/>
        </w:rPr>
        <w:t>四）</w:t>
      </w:r>
      <w:r>
        <w:rPr>
          <w:rFonts w:hint="eastAsia" w:ascii="方正仿宋简体" w:hAnsi="方正仿宋简体" w:eastAsia="方正仿宋简体" w:cs="方正仿宋简体"/>
          <w:b/>
          <w:bCs/>
          <w:sz w:val="32"/>
          <w:szCs w:val="40"/>
        </w:rPr>
        <w:t>地理位置与交通便利程度：</w:t>
      </w:r>
      <w:r>
        <w:rPr>
          <w:rFonts w:hint="eastAsia" w:ascii="Times New Roman" w:hAnsi="Times New Roman" w:eastAsia="方正仿宋简体" w:cs="Times New Roman"/>
          <w:sz w:val="32"/>
          <w:szCs w:val="40"/>
          <w:lang w:val="en-US" w:eastAsia="zh-CN"/>
        </w:rPr>
        <w:t>交通便利与邻近</w:t>
      </w:r>
      <w:r>
        <w:rPr>
          <w:rFonts w:hint="default" w:ascii="Times New Roman" w:hAnsi="Times New Roman" w:eastAsia="方正仿宋简体" w:cs="Times New Roman"/>
          <w:sz w:val="32"/>
          <w:szCs w:val="40"/>
        </w:rPr>
        <w:t>的</w:t>
      </w:r>
      <w:r>
        <w:rPr>
          <w:rFonts w:hint="default" w:ascii="Times New Roman" w:hAnsi="Times New Roman" w:eastAsia="方正仿宋简体" w:cs="Times New Roman"/>
          <w:color w:val="auto"/>
          <w:sz w:val="32"/>
          <w:szCs w:val="40"/>
          <w:lang w:val="en-US" w:eastAsia="zh-CN"/>
        </w:rPr>
        <w:t>集体农用地、集体使用的国有农用地、高标准农田</w:t>
      </w:r>
      <w:r>
        <w:rPr>
          <w:rFonts w:hint="default" w:ascii="Times New Roman" w:hAnsi="Times New Roman" w:eastAsia="方正仿宋简体" w:cs="Times New Roman"/>
          <w:sz w:val="32"/>
          <w:szCs w:val="40"/>
        </w:rPr>
        <w:t>，农产品运输成本低、销售便利，经济价值高，</w:t>
      </w:r>
      <w:r>
        <w:rPr>
          <w:rFonts w:hint="eastAsia" w:ascii="Times New Roman" w:hAnsi="Times New Roman" w:eastAsia="方正仿宋简体" w:cs="Times New Roman"/>
          <w:sz w:val="32"/>
          <w:szCs w:val="40"/>
          <w:lang w:val="en-US" w:eastAsia="zh-CN"/>
        </w:rPr>
        <w:t>可</w:t>
      </w:r>
      <w:r>
        <w:rPr>
          <w:rFonts w:hint="default" w:ascii="Times New Roman" w:hAnsi="Times New Roman" w:eastAsia="方正仿宋简体" w:cs="Times New Roman"/>
          <w:sz w:val="32"/>
          <w:szCs w:val="40"/>
        </w:rPr>
        <w:t>划分为高</w:t>
      </w:r>
      <w:r>
        <w:rPr>
          <w:rFonts w:hint="eastAsia" w:ascii="Times New Roman" w:hAnsi="Times New Roman" w:eastAsia="方正仿宋简体" w:cs="Times New Roman"/>
          <w:sz w:val="32"/>
          <w:szCs w:val="40"/>
          <w:lang w:val="en-US" w:eastAsia="zh-CN"/>
        </w:rPr>
        <w:t>等土地</w:t>
      </w:r>
      <w:r>
        <w:rPr>
          <w:rFonts w:hint="default" w:ascii="Times New Roman" w:hAnsi="Times New Roman" w:eastAsia="方正仿宋简体" w:cs="Times New Roman"/>
          <w:sz w:val="32"/>
          <w:szCs w:val="40"/>
        </w:rPr>
        <w:t>；偏远山区、交通不便的</w:t>
      </w:r>
      <w:r>
        <w:rPr>
          <w:rFonts w:hint="eastAsia" w:ascii="Times New Roman" w:hAnsi="Times New Roman" w:eastAsia="方正仿宋简体" w:cs="Times New Roman"/>
          <w:sz w:val="32"/>
          <w:szCs w:val="40"/>
          <w:lang w:val="en-US" w:eastAsia="zh-CN"/>
        </w:rPr>
        <w:t>农用</w:t>
      </w:r>
      <w:r>
        <w:rPr>
          <w:rFonts w:hint="default" w:ascii="Times New Roman" w:hAnsi="Times New Roman" w:eastAsia="方正仿宋简体" w:cs="Times New Roman"/>
          <w:sz w:val="32"/>
          <w:szCs w:val="40"/>
        </w:rPr>
        <w:t>地，因运输成本高、销售渠道受限，</w:t>
      </w:r>
      <w:r>
        <w:rPr>
          <w:rFonts w:hint="eastAsia" w:ascii="Times New Roman" w:hAnsi="Times New Roman" w:eastAsia="方正仿宋简体" w:cs="Times New Roman"/>
          <w:sz w:val="32"/>
          <w:szCs w:val="40"/>
          <w:lang w:val="en-US" w:eastAsia="zh-CN"/>
        </w:rPr>
        <w:t>划分为低等土地</w:t>
      </w:r>
      <w:r>
        <w:rPr>
          <w:rFonts w:hint="default" w:ascii="Times New Roman" w:hAnsi="Times New Roman" w:eastAsia="方正仿宋简体" w:cs="Times New Roman"/>
          <w:sz w:val="32"/>
          <w:szCs w:val="40"/>
        </w:rPr>
        <w:t>。靠近国道或省道的</w:t>
      </w:r>
      <w:r>
        <w:rPr>
          <w:rFonts w:hint="eastAsia" w:ascii="Times New Roman" w:hAnsi="Times New Roman" w:eastAsia="方正仿宋简体" w:cs="Times New Roman"/>
          <w:sz w:val="32"/>
          <w:szCs w:val="40"/>
          <w:lang w:val="en-US" w:eastAsia="zh-CN"/>
        </w:rPr>
        <w:t>农用</w:t>
      </w:r>
      <w:r>
        <w:rPr>
          <w:rFonts w:hint="default" w:ascii="Times New Roman" w:hAnsi="Times New Roman" w:eastAsia="方正仿宋简体" w:cs="Times New Roman"/>
          <w:sz w:val="32"/>
          <w:szCs w:val="40"/>
        </w:rPr>
        <w:t>地，其承包价格往往比交通不便的地方高。</w:t>
      </w:r>
    </w:p>
    <w:p w14:paraId="21E624F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b w:val="0"/>
          <w:bCs w:val="0"/>
          <w:sz w:val="32"/>
          <w:szCs w:val="40"/>
          <w:highlight w:val="none"/>
          <w:lang w:val="en-US" w:eastAsia="zh-CN"/>
        </w:rPr>
      </w:pPr>
      <w:r>
        <w:rPr>
          <w:rFonts w:hint="eastAsia" w:ascii="Times New Roman" w:hAnsi="Times New Roman" w:eastAsia="方正黑体简体" w:cs="Times New Roman"/>
          <w:sz w:val="32"/>
          <w:szCs w:val="40"/>
          <w:highlight w:val="none"/>
          <w:lang w:val="en-US" w:eastAsia="zh-CN"/>
        </w:rPr>
        <w:t>三</w:t>
      </w:r>
      <w:r>
        <w:rPr>
          <w:rFonts w:hint="default" w:ascii="Times New Roman" w:hAnsi="Times New Roman" w:eastAsia="方正黑体简体" w:cs="Times New Roman"/>
          <w:sz w:val="32"/>
          <w:szCs w:val="40"/>
          <w:highlight w:val="none"/>
          <w:lang w:val="en-US" w:eastAsia="zh-CN"/>
        </w:rPr>
        <w:t>、价格形成参考机制</w:t>
      </w:r>
    </w:p>
    <w:p w14:paraId="06F7C09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b/>
          <w:bCs/>
          <w:sz w:val="32"/>
          <w:szCs w:val="40"/>
          <w:highlight w:val="none"/>
          <w:lang w:val="en-US" w:eastAsia="zh-CN"/>
        </w:rPr>
      </w:pPr>
      <w:r>
        <w:rPr>
          <w:rFonts w:hint="eastAsia" w:ascii="方正仿宋简体" w:hAnsi="方正仿宋简体" w:eastAsia="方正仿宋简体" w:cs="方正仿宋简体"/>
          <w:b w:val="0"/>
          <w:bCs w:val="0"/>
          <w:sz w:val="32"/>
          <w:szCs w:val="40"/>
          <w:highlight w:val="none"/>
          <w:lang w:val="en-US" w:eastAsia="zh-CN"/>
        </w:rPr>
        <w:t>县农业农村部门每年度发布主要农用地流转市场均价、主要农作物亩均净收益等参考信息，集体经济组织参照上述信息，结合本地土地实际情况，通过民主决策程序协商确定承包费。各类各级土地的承包费，一般不得低于该地块近三年主要农作物亩均净收益的</w:t>
      </w:r>
      <w:r>
        <w:rPr>
          <w:rFonts w:hint="default" w:ascii="Times New Roman" w:hAnsi="Times New Roman" w:eastAsia="方正仿宋简体" w:cs="Times New Roman"/>
          <w:b w:val="0"/>
          <w:bCs w:val="0"/>
          <w:sz w:val="32"/>
          <w:szCs w:val="40"/>
          <w:highlight w:val="none"/>
          <w:lang w:val="en-US" w:eastAsia="zh-CN"/>
        </w:rPr>
        <w:t>30%</w:t>
      </w:r>
      <w:r>
        <w:rPr>
          <w:rFonts w:hint="eastAsia" w:ascii="方正仿宋简体" w:hAnsi="方正仿宋简体" w:eastAsia="方正仿宋简体" w:cs="方正仿宋简体"/>
          <w:b w:val="0"/>
          <w:bCs w:val="0"/>
          <w:sz w:val="32"/>
          <w:szCs w:val="40"/>
          <w:highlight w:val="none"/>
          <w:lang w:val="en-US" w:eastAsia="zh-CN"/>
        </w:rPr>
        <w:t>。在遵循上述定价原则的基础上，就承包费的确定做以下具体安排：</w:t>
      </w:r>
    </w:p>
    <w:p w14:paraId="0F6729A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方正仿宋简体" w:hAnsi="方正仿宋简体" w:eastAsia="方正仿宋简体" w:cs="方正仿宋简体"/>
          <w:b/>
          <w:bCs/>
          <w:sz w:val="32"/>
          <w:szCs w:val="40"/>
          <w:highlight w:val="none"/>
          <w:lang w:val="en-US" w:eastAsia="zh-CN"/>
        </w:rPr>
      </w:pPr>
      <w:r>
        <w:rPr>
          <w:rFonts w:hint="eastAsia" w:ascii="方正仿宋简体" w:hAnsi="方正仿宋简体" w:eastAsia="方正仿宋简体" w:cs="方正仿宋简体"/>
          <w:b/>
          <w:bCs/>
          <w:sz w:val="32"/>
          <w:szCs w:val="40"/>
          <w:highlight w:val="none"/>
          <w:lang w:val="en-US" w:eastAsia="zh-CN"/>
        </w:rPr>
        <w:t>（一）分类设置过渡方案</w:t>
      </w:r>
    </w:p>
    <w:p w14:paraId="0B5A0A8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简体" w:hAnsi="方正仿宋简体" w:eastAsia="方正仿宋简体" w:cs="方正仿宋简体"/>
          <w:b w:val="0"/>
          <w:bCs w:val="0"/>
          <w:sz w:val="32"/>
          <w:szCs w:val="40"/>
          <w:highlight w:val="none"/>
          <w:lang w:val="en-US" w:eastAsia="zh-CN"/>
        </w:rPr>
      </w:pPr>
      <w:r>
        <w:rPr>
          <w:rFonts w:hint="default" w:ascii="Times New Roman" w:hAnsi="Times New Roman" w:eastAsia="方正仿宋简体" w:cs="Times New Roman"/>
          <w:color w:val="auto"/>
          <w:sz w:val="32"/>
          <w:szCs w:val="40"/>
          <w:lang w:val="en-US" w:eastAsia="zh-CN"/>
        </w:rPr>
        <w:t>集体农用地、集体使用的国有农用地、高标准农田</w:t>
      </w:r>
      <w:r>
        <w:rPr>
          <w:rFonts w:hint="eastAsia" w:ascii="方正仿宋简体" w:hAnsi="方正仿宋简体" w:eastAsia="方正仿宋简体" w:cs="方正仿宋简体"/>
          <w:b w:val="0"/>
          <w:bCs w:val="0"/>
          <w:sz w:val="32"/>
          <w:szCs w:val="40"/>
          <w:highlight w:val="none"/>
          <w:lang w:val="en-US" w:eastAsia="zh-CN"/>
        </w:rPr>
        <w:t>发包价格应确立过渡期，以参考（指导）价格标准为基准，实行</w:t>
      </w:r>
      <w:r>
        <w:rPr>
          <w:rFonts w:hint="default" w:ascii="Times New Roman" w:hAnsi="Times New Roman" w:eastAsia="方正仿宋简体" w:cs="Times New Roman"/>
          <w:b w:val="0"/>
          <w:bCs w:val="0"/>
          <w:sz w:val="32"/>
          <w:szCs w:val="40"/>
          <w:highlight w:val="none"/>
          <w:lang w:val="en-US" w:eastAsia="zh-CN"/>
        </w:rPr>
        <w:t>3</w:t>
      </w:r>
      <w:r>
        <w:rPr>
          <w:rFonts w:hint="eastAsia" w:ascii="方正仿宋简体" w:hAnsi="方正仿宋简体" w:eastAsia="方正仿宋简体" w:cs="方正仿宋简体"/>
          <w:b w:val="0"/>
          <w:bCs w:val="0"/>
          <w:sz w:val="32"/>
          <w:szCs w:val="40"/>
          <w:highlight w:val="none"/>
          <w:lang w:val="en-US" w:eastAsia="zh-CN"/>
        </w:rPr>
        <w:t>年过渡期调节，逐步实现实际租金水平与基准地块价折算理论租金水平合理接轨。策勒县集体农用地发包价格过渡期标准如下。</w:t>
      </w:r>
    </w:p>
    <w:p w14:paraId="1D4D8D1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方正仿宋简体" w:hAnsi="方正仿宋简体" w:eastAsia="方正仿宋简体" w:cs="方正仿宋简体"/>
          <w:b/>
          <w:bCs/>
          <w:sz w:val="32"/>
          <w:szCs w:val="40"/>
          <w:highlight w:val="none"/>
          <w:lang w:val="en-US" w:eastAsia="zh-CN"/>
        </w:rPr>
      </w:pPr>
      <w:r>
        <w:rPr>
          <w:rFonts w:hint="eastAsia" w:ascii="方正仿宋简体" w:hAnsi="方正仿宋简体" w:eastAsia="方正仿宋简体" w:cs="方正仿宋简体"/>
          <w:b/>
          <w:bCs/>
          <w:sz w:val="32"/>
          <w:szCs w:val="40"/>
          <w:highlight w:val="none"/>
          <w:lang w:val="en-US" w:eastAsia="zh-CN"/>
        </w:rPr>
        <w:t>策勒县</w:t>
      </w:r>
      <w:r>
        <w:rPr>
          <w:rFonts w:hint="default" w:ascii="方正仿宋简体" w:hAnsi="方正仿宋简体" w:eastAsia="方正仿宋简体" w:cs="方正仿宋简体"/>
          <w:b/>
          <w:bCs/>
          <w:sz w:val="32"/>
          <w:szCs w:val="40"/>
          <w:highlight w:val="none"/>
          <w:lang w:val="en-US" w:eastAsia="zh-CN"/>
        </w:rPr>
        <w:t>集体农用地、集体使用的国有农用地、高标准农田</w:t>
      </w:r>
      <w:r>
        <w:rPr>
          <w:rFonts w:hint="eastAsia" w:ascii="方正仿宋简体" w:hAnsi="方正仿宋简体" w:eastAsia="方正仿宋简体" w:cs="方正仿宋简体"/>
          <w:b/>
          <w:bCs/>
          <w:sz w:val="32"/>
          <w:szCs w:val="40"/>
          <w:highlight w:val="none"/>
          <w:lang w:val="en-US" w:eastAsia="zh-CN"/>
        </w:rPr>
        <w:t>发包价格过渡期指导标准（三年过渡期）</w:t>
      </w:r>
    </w:p>
    <w:p w14:paraId="7BC8F638">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方正仿宋简体" w:hAnsi="方正仿宋简体" w:eastAsia="方正仿宋简体" w:cs="方正仿宋简体"/>
          <w:b w:val="0"/>
          <w:bCs w:val="0"/>
          <w:sz w:val="32"/>
          <w:szCs w:val="40"/>
          <w:highlight w:val="none"/>
          <w:lang w:val="en-US" w:eastAsia="zh-CN"/>
        </w:rPr>
      </w:pPr>
      <w:r>
        <w:rPr>
          <w:rFonts w:hint="eastAsia" w:ascii="方正仿宋简体" w:hAnsi="方正仿宋简体" w:eastAsia="方正仿宋简体" w:cs="方正仿宋简体"/>
          <w:b/>
          <w:bCs/>
          <w:sz w:val="32"/>
          <w:szCs w:val="40"/>
          <w:highlight w:val="none"/>
          <w:lang w:val="en-US" w:eastAsia="zh-CN"/>
        </w:rPr>
        <w:t>单位：元/亩·年</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6850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236A9C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仿宋简体" w:hAnsi="方正仿宋简体" w:eastAsia="方正仿宋简体" w:cs="方正仿宋简体"/>
                <w:b w:val="0"/>
                <w:bCs w:val="0"/>
                <w:sz w:val="32"/>
                <w:szCs w:val="40"/>
                <w:highlight w:val="none"/>
                <w:vertAlign w:val="baseline"/>
                <w:lang w:val="en-US" w:eastAsia="zh-CN"/>
              </w:rPr>
            </w:pPr>
            <w:r>
              <w:rPr>
                <w:rFonts w:hint="eastAsia" w:ascii="方正仿宋简体" w:hAnsi="方正仿宋简体" w:eastAsia="方正仿宋简体" w:cs="方正仿宋简体"/>
                <w:b w:val="0"/>
                <w:bCs w:val="0"/>
                <w:sz w:val="32"/>
                <w:szCs w:val="40"/>
                <w:highlight w:val="none"/>
                <w:vertAlign w:val="baseline"/>
                <w:lang w:val="en-US" w:eastAsia="zh-CN"/>
              </w:rPr>
              <w:t>地类</w:t>
            </w:r>
          </w:p>
        </w:tc>
        <w:tc>
          <w:tcPr>
            <w:tcW w:w="1420" w:type="dxa"/>
          </w:tcPr>
          <w:p w14:paraId="11898CD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仿宋简体" w:hAnsi="方正仿宋简体" w:eastAsia="方正仿宋简体" w:cs="方正仿宋简体"/>
                <w:b w:val="0"/>
                <w:bCs w:val="0"/>
                <w:sz w:val="32"/>
                <w:szCs w:val="40"/>
                <w:highlight w:val="none"/>
                <w:vertAlign w:val="baseline"/>
                <w:lang w:val="en-US" w:eastAsia="zh-CN"/>
              </w:rPr>
            </w:pPr>
            <w:r>
              <w:rPr>
                <w:rFonts w:hint="eastAsia" w:ascii="方正仿宋简体" w:hAnsi="方正仿宋简体" w:eastAsia="方正仿宋简体" w:cs="方正仿宋简体"/>
                <w:b w:val="0"/>
                <w:bCs w:val="0"/>
                <w:sz w:val="32"/>
                <w:szCs w:val="40"/>
                <w:highlight w:val="none"/>
                <w:vertAlign w:val="baseline"/>
                <w:lang w:val="en-US" w:eastAsia="zh-CN"/>
              </w:rPr>
              <w:t>级别</w:t>
            </w:r>
          </w:p>
        </w:tc>
        <w:tc>
          <w:tcPr>
            <w:tcW w:w="1420" w:type="dxa"/>
          </w:tcPr>
          <w:p w14:paraId="283D67A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仿宋简体" w:hAnsi="方正仿宋简体" w:eastAsia="方正仿宋简体" w:cs="方正仿宋简体"/>
                <w:b w:val="0"/>
                <w:bCs w:val="0"/>
                <w:sz w:val="32"/>
                <w:szCs w:val="40"/>
                <w:highlight w:val="none"/>
                <w:vertAlign w:val="baseline"/>
                <w:lang w:val="en-US" w:eastAsia="zh-CN"/>
              </w:rPr>
            </w:pPr>
            <w:r>
              <w:rPr>
                <w:rFonts w:hint="eastAsia" w:ascii="方正仿宋简体" w:hAnsi="方正仿宋简体" w:eastAsia="方正仿宋简体" w:cs="方正仿宋简体"/>
                <w:b w:val="0"/>
                <w:bCs w:val="0"/>
                <w:sz w:val="32"/>
                <w:szCs w:val="40"/>
                <w:highlight w:val="none"/>
                <w:vertAlign w:val="baseline"/>
                <w:lang w:val="en-US" w:eastAsia="zh-CN"/>
              </w:rPr>
              <w:t>区域</w:t>
            </w:r>
          </w:p>
        </w:tc>
        <w:tc>
          <w:tcPr>
            <w:tcW w:w="1420" w:type="dxa"/>
          </w:tcPr>
          <w:p w14:paraId="25B4EDF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32"/>
                <w:szCs w:val="40"/>
                <w:highlight w:val="none"/>
                <w:vertAlign w:val="baseline"/>
                <w:lang w:val="en-US" w:eastAsia="zh-CN"/>
              </w:rPr>
            </w:pPr>
            <w:r>
              <w:rPr>
                <w:rFonts w:hint="default" w:ascii="Times New Roman" w:hAnsi="Times New Roman" w:eastAsia="方正仿宋简体" w:cs="Times New Roman"/>
                <w:b w:val="0"/>
                <w:bCs w:val="0"/>
                <w:sz w:val="32"/>
                <w:szCs w:val="40"/>
                <w:highlight w:val="none"/>
                <w:vertAlign w:val="baseline"/>
                <w:lang w:val="en-US" w:eastAsia="zh-CN"/>
              </w:rPr>
              <w:t>2026年</w:t>
            </w:r>
          </w:p>
        </w:tc>
        <w:tc>
          <w:tcPr>
            <w:tcW w:w="1421" w:type="dxa"/>
          </w:tcPr>
          <w:p w14:paraId="3CD6258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32"/>
                <w:szCs w:val="40"/>
                <w:highlight w:val="none"/>
                <w:vertAlign w:val="baseline"/>
                <w:lang w:val="en-US" w:eastAsia="zh-CN"/>
              </w:rPr>
            </w:pPr>
            <w:r>
              <w:rPr>
                <w:rFonts w:hint="default" w:ascii="Times New Roman" w:hAnsi="Times New Roman" w:eastAsia="方正仿宋简体" w:cs="Times New Roman"/>
                <w:b w:val="0"/>
                <w:bCs w:val="0"/>
                <w:sz w:val="32"/>
                <w:szCs w:val="40"/>
                <w:highlight w:val="none"/>
                <w:vertAlign w:val="baseline"/>
                <w:lang w:val="en-US" w:eastAsia="zh-CN"/>
              </w:rPr>
              <w:t>2027年</w:t>
            </w:r>
          </w:p>
        </w:tc>
        <w:tc>
          <w:tcPr>
            <w:tcW w:w="1421" w:type="dxa"/>
          </w:tcPr>
          <w:p w14:paraId="2976604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32"/>
                <w:szCs w:val="40"/>
                <w:highlight w:val="none"/>
                <w:vertAlign w:val="baseline"/>
                <w:lang w:val="en-US" w:eastAsia="zh-CN"/>
              </w:rPr>
            </w:pPr>
            <w:r>
              <w:rPr>
                <w:rFonts w:hint="default" w:ascii="Times New Roman" w:hAnsi="Times New Roman" w:eastAsia="方正仿宋简体" w:cs="Times New Roman"/>
                <w:b w:val="0"/>
                <w:bCs w:val="0"/>
                <w:sz w:val="32"/>
                <w:szCs w:val="40"/>
                <w:highlight w:val="none"/>
                <w:vertAlign w:val="baseline"/>
                <w:lang w:val="en-US" w:eastAsia="zh-CN"/>
              </w:rPr>
              <w:t>2028年</w:t>
            </w:r>
          </w:p>
        </w:tc>
      </w:tr>
      <w:tr w14:paraId="37A4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8B3956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耕地</w:t>
            </w:r>
          </w:p>
        </w:tc>
        <w:tc>
          <w:tcPr>
            <w:tcW w:w="1420" w:type="dxa"/>
            <w:vAlign w:val="center"/>
          </w:tcPr>
          <w:p w14:paraId="18837F7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一类地</w:t>
            </w:r>
          </w:p>
        </w:tc>
        <w:tc>
          <w:tcPr>
            <w:tcW w:w="1420" w:type="dxa"/>
            <w:vAlign w:val="center"/>
          </w:tcPr>
          <w:p w14:paraId="471D278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平原</w:t>
            </w:r>
          </w:p>
        </w:tc>
        <w:tc>
          <w:tcPr>
            <w:tcW w:w="1420" w:type="dxa"/>
            <w:vAlign w:val="center"/>
          </w:tcPr>
          <w:p w14:paraId="0535EC3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400</w:t>
            </w:r>
          </w:p>
        </w:tc>
        <w:tc>
          <w:tcPr>
            <w:tcW w:w="1421" w:type="dxa"/>
            <w:vAlign w:val="center"/>
          </w:tcPr>
          <w:p w14:paraId="5BE0A6C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420</w:t>
            </w:r>
          </w:p>
        </w:tc>
        <w:tc>
          <w:tcPr>
            <w:tcW w:w="1421" w:type="dxa"/>
            <w:vAlign w:val="center"/>
          </w:tcPr>
          <w:p w14:paraId="6497150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440</w:t>
            </w:r>
          </w:p>
        </w:tc>
      </w:tr>
      <w:tr w14:paraId="4062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3ABBF0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耕地</w:t>
            </w:r>
          </w:p>
        </w:tc>
        <w:tc>
          <w:tcPr>
            <w:tcW w:w="1420" w:type="dxa"/>
            <w:vAlign w:val="center"/>
          </w:tcPr>
          <w:p w14:paraId="30D12E6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一类地</w:t>
            </w:r>
          </w:p>
        </w:tc>
        <w:tc>
          <w:tcPr>
            <w:tcW w:w="1420" w:type="dxa"/>
            <w:vAlign w:val="center"/>
          </w:tcPr>
          <w:p w14:paraId="415B5F9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山区</w:t>
            </w:r>
          </w:p>
        </w:tc>
        <w:tc>
          <w:tcPr>
            <w:tcW w:w="1420" w:type="dxa"/>
            <w:vAlign w:val="center"/>
          </w:tcPr>
          <w:p w14:paraId="2C03467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300</w:t>
            </w:r>
          </w:p>
        </w:tc>
        <w:tc>
          <w:tcPr>
            <w:tcW w:w="1421" w:type="dxa"/>
            <w:vAlign w:val="center"/>
          </w:tcPr>
          <w:p w14:paraId="488196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320</w:t>
            </w:r>
          </w:p>
        </w:tc>
        <w:tc>
          <w:tcPr>
            <w:tcW w:w="1421" w:type="dxa"/>
            <w:vAlign w:val="center"/>
          </w:tcPr>
          <w:p w14:paraId="335BFD2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340</w:t>
            </w:r>
          </w:p>
        </w:tc>
      </w:tr>
      <w:tr w14:paraId="225C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94DE3B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耕地</w:t>
            </w:r>
          </w:p>
        </w:tc>
        <w:tc>
          <w:tcPr>
            <w:tcW w:w="1420" w:type="dxa"/>
            <w:vAlign w:val="center"/>
          </w:tcPr>
          <w:p w14:paraId="03A1C40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二类地</w:t>
            </w:r>
          </w:p>
        </w:tc>
        <w:tc>
          <w:tcPr>
            <w:tcW w:w="1420" w:type="dxa"/>
            <w:shd w:val="clear" w:color="auto" w:fill="auto"/>
            <w:vAlign w:val="center"/>
          </w:tcPr>
          <w:p w14:paraId="2B17F43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kern w:val="2"/>
                <w:sz w:val="24"/>
                <w:szCs w:val="32"/>
                <w:highlight w:val="none"/>
                <w:vertAlign w:val="baseline"/>
                <w:lang w:val="en-US" w:eastAsia="zh-CN" w:bidi="ar-SA"/>
              </w:rPr>
            </w:pPr>
            <w:r>
              <w:rPr>
                <w:rFonts w:hint="default" w:ascii="Times New Roman" w:hAnsi="Times New Roman" w:eastAsia="方正仿宋简体" w:cs="Times New Roman"/>
                <w:b w:val="0"/>
                <w:bCs w:val="0"/>
                <w:sz w:val="24"/>
                <w:szCs w:val="32"/>
                <w:highlight w:val="none"/>
                <w:vertAlign w:val="baseline"/>
                <w:lang w:val="en-US" w:eastAsia="zh-CN"/>
              </w:rPr>
              <w:t>平原</w:t>
            </w:r>
          </w:p>
        </w:tc>
        <w:tc>
          <w:tcPr>
            <w:tcW w:w="1420" w:type="dxa"/>
            <w:vAlign w:val="center"/>
          </w:tcPr>
          <w:p w14:paraId="3AF0A51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330</w:t>
            </w:r>
          </w:p>
        </w:tc>
        <w:tc>
          <w:tcPr>
            <w:tcW w:w="1421" w:type="dxa"/>
            <w:vAlign w:val="center"/>
          </w:tcPr>
          <w:p w14:paraId="4FA2455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350</w:t>
            </w:r>
          </w:p>
        </w:tc>
        <w:tc>
          <w:tcPr>
            <w:tcW w:w="1421" w:type="dxa"/>
            <w:vAlign w:val="center"/>
          </w:tcPr>
          <w:p w14:paraId="687B94C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370</w:t>
            </w:r>
          </w:p>
        </w:tc>
      </w:tr>
      <w:tr w14:paraId="0036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23F5F0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耕地</w:t>
            </w:r>
          </w:p>
        </w:tc>
        <w:tc>
          <w:tcPr>
            <w:tcW w:w="1420" w:type="dxa"/>
            <w:vAlign w:val="center"/>
          </w:tcPr>
          <w:p w14:paraId="22F0E31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二类地</w:t>
            </w:r>
          </w:p>
        </w:tc>
        <w:tc>
          <w:tcPr>
            <w:tcW w:w="1420" w:type="dxa"/>
            <w:shd w:val="clear" w:color="auto" w:fill="auto"/>
            <w:vAlign w:val="center"/>
          </w:tcPr>
          <w:p w14:paraId="57BBD9D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kern w:val="2"/>
                <w:sz w:val="24"/>
                <w:szCs w:val="32"/>
                <w:highlight w:val="none"/>
                <w:vertAlign w:val="baseline"/>
                <w:lang w:val="en-US" w:eastAsia="zh-CN" w:bidi="ar-SA"/>
              </w:rPr>
            </w:pPr>
            <w:r>
              <w:rPr>
                <w:rFonts w:hint="default" w:ascii="Times New Roman" w:hAnsi="Times New Roman" w:eastAsia="方正仿宋简体" w:cs="Times New Roman"/>
                <w:b w:val="0"/>
                <w:bCs w:val="0"/>
                <w:sz w:val="24"/>
                <w:szCs w:val="32"/>
                <w:highlight w:val="none"/>
                <w:vertAlign w:val="baseline"/>
                <w:lang w:val="en-US" w:eastAsia="zh-CN"/>
              </w:rPr>
              <w:t>山区</w:t>
            </w:r>
          </w:p>
        </w:tc>
        <w:tc>
          <w:tcPr>
            <w:tcW w:w="1420" w:type="dxa"/>
            <w:vAlign w:val="center"/>
          </w:tcPr>
          <w:p w14:paraId="24949F3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230</w:t>
            </w:r>
          </w:p>
        </w:tc>
        <w:tc>
          <w:tcPr>
            <w:tcW w:w="1421" w:type="dxa"/>
            <w:vAlign w:val="center"/>
          </w:tcPr>
          <w:p w14:paraId="38CA245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250</w:t>
            </w:r>
          </w:p>
        </w:tc>
        <w:tc>
          <w:tcPr>
            <w:tcW w:w="1421" w:type="dxa"/>
            <w:vAlign w:val="center"/>
          </w:tcPr>
          <w:p w14:paraId="4378E63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270</w:t>
            </w:r>
          </w:p>
        </w:tc>
      </w:tr>
      <w:tr w14:paraId="596A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DFEECC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耕地</w:t>
            </w:r>
          </w:p>
        </w:tc>
        <w:tc>
          <w:tcPr>
            <w:tcW w:w="1420" w:type="dxa"/>
            <w:vAlign w:val="center"/>
          </w:tcPr>
          <w:p w14:paraId="4345CF2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三类地</w:t>
            </w:r>
          </w:p>
        </w:tc>
        <w:tc>
          <w:tcPr>
            <w:tcW w:w="1420" w:type="dxa"/>
            <w:shd w:val="clear" w:color="auto" w:fill="auto"/>
            <w:vAlign w:val="center"/>
          </w:tcPr>
          <w:p w14:paraId="4E9EB70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kern w:val="2"/>
                <w:sz w:val="24"/>
                <w:szCs w:val="32"/>
                <w:highlight w:val="none"/>
                <w:vertAlign w:val="baseline"/>
                <w:lang w:val="en-US" w:eastAsia="zh-CN" w:bidi="ar-SA"/>
              </w:rPr>
            </w:pPr>
            <w:r>
              <w:rPr>
                <w:rFonts w:hint="default" w:ascii="Times New Roman" w:hAnsi="Times New Roman" w:eastAsia="方正仿宋简体" w:cs="Times New Roman"/>
                <w:b w:val="0"/>
                <w:bCs w:val="0"/>
                <w:sz w:val="24"/>
                <w:szCs w:val="32"/>
                <w:highlight w:val="none"/>
                <w:vertAlign w:val="baseline"/>
                <w:lang w:val="en-US" w:eastAsia="zh-CN"/>
              </w:rPr>
              <w:t>平原</w:t>
            </w:r>
          </w:p>
        </w:tc>
        <w:tc>
          <w:tcPr>
            <w:tcW w:w="1420" w:type="dxa"/>
            <w:vAlign w:val="center"/>
          </w:tcPr>
          <w:p w14:paraId="3F59BAF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240</w:t>
            </w:r>
          </w:p>
        </w:tc>
        <w:tc>
          <w:tcPr>
            <w:tcW w:w="1421" w:type="dxa"/>
            <w:vAlign w:val="center"/>
          </w:tcPr>
          <w:p w14:paraId="6D8F40C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260</w:t>
            </w:r>
          </w:p>
        </w:tc>
        <w:tc>
          <w:tcPr>
            <w:tcW w:w="1421" w:type="dxa"/>
            <w:vAlign w:val="center"/>
          </w:tcPr>
          <w:p w14:paraId="180D2BD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280</w:t>
            </w:r>
          </w:p>
        </w:tc>
      </w:tr>
      <w:tr w14:paraId="0ECF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9AE0F5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耕地</w:t>
            </w:r>
          </w:p>
        </w:tc>
        <w:tc>
          <w:tcPr>
            <w:tcW w:w="1420" w:type="dxa"/>
            <w:vAlign w:val="center"/>
          </w:tcPr>
          <w:p w14:paraId="3830F42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三类地</w:t>
            </w:r>
          </w:p>
        </w:tc>
        <w:tc>
          <w:tcPr>
            <w:tcW w:w="1420" w:type="dxa"/>
            <w:shd w:val="clear" w:color="auto" w:fill="auto"/>
            <w:vAlign w:val="center"/>
          </w:tcPr>
          <w:p w14:paraId="6CD62DF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kern w:val="2"/>
                <w:sz w:val="24"/>
                <w:szCs w:val="32"/>
                <w:highlight w:val="none"/>
                <w:vertAlign w:val="baseline"/>
                <w:lang w:val="en-US" w:eastAsia="zh-CN" w:bidi="ar-SA"/>
              </w:rPr>
            </w:pPr>
            <w:r>
              <w:rPr>
                <w:rFonts w:hint="default" w:ascii="Times New Roman" w:hAnsi="Times New Roman" w:eastAsia="方正仿宋简体" w:cs="Times New Roman"/>
                <w:b w:val="0"/>
                <w:bCs w:val="0"/>
                <w:sz w:val="24"/>
                <w:szCs w:val="32"/>
                <w:highlight w:val="none"/>
                <w:vertAlign w:val="baseline"/>
                <w:lang w:val="en-US" w:eastAsia="zh-CN"/>
              </w:rPr>
              <w:t>山区</w:t>
            </w:r>
          </w:p>
        </w:tc>
        <w:tc>
          <w:tcPr>
            <w:tcW w:w="1420" w:type="dxa"/>
            <w:vAlign w:val="center"/>
          </w:tcPr>
          <w:p w14:paraId="4247031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120</w:t>
            </w:r>
          </w:p>
        </w:tc>
        <w:tc>
          <w:tcPr>
            <w:tcW w:w="1421" w:type="dxa"/>
            <w:vAlign w:val="center"/>
          </w:tcPr>
          <w:p w14:paraId="778E9B2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140</w:t>
            </w:r>
          </w:p>
        </w:tc>
        <w:tc>
          <w:tcPr>
            <w:tcW w:w="1421" w:type="dxa"/>
            <w:vAlign w:val="center"/>
          </w:tcPr>
          <w:p w14:paraId="1810887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160</w:t>
            </w:r>
          </w:p>
        </w:tc>
      </w:tr>
      <w:tr w14:paraId="434F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6ED355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耕地</w:t>
            </w:r>
          </w:p>
        </w:tc>
        <w:tc>
          <w:tcPr>
            <w:tcW w:w="1420" w:type="dxa"/>
            <w:vAlign w:val="center"/>
          </w:tcPr>
          <w:p w14:paraId="160886B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四类地</w:t>
            </w:r>
          </w:p>
        </w:tc>
        <w:tc>
          <w:tcPr>
            <w:tcW w:w="1420" w:type="dxa"/>
            <w:shd w:val="clear" w:color="auto" w:fill="auto"/>
            <w:vAlign w:val="center"/>
          </w:tcPr>
          <w:p w14:paraId="7BE75E5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kern w:val="2"/>
                <w:sz w:val="24"/>
                <w:szCs w:val="32"/>
                <w:highlight w:val="none"/>
                <w:vertAlign w:val="baseline"/>
                <w:lang w:val="en-US" w:eastAsia="zh-CN" w:bidi="ar-SA"/>
              </w:rPr>
            </w:pPr>
            <w:r>
              <w:rPr>
                <w:rFonts w:hint="default" w:ascii="Times New Roman" w:hAnsi="Times New Roman" w:eastAsia="方正仿宋简体" w:cs="Times New Roman"/>
                <w:b w:val="0"/>
                <w:bCs w:val="0"/>
                <w:sz w:val="24"/>
                <w:szCs w:val="32"/>
                <w:highlight w:val="none"/>
                <w:vertAlign w:val="baseline"/>
                <w:lang w:val="en-US" w:eastAsia="zh-CN"/>
              </w:rPr>
              <w:t>平原</w:t>
            </w:r>
          </w:p>
        </w:tc>
        <w:tc>
          <w:tcPr>
            <w:tcW w:w="1420" w:type="dxa"/>
            <w:vAlign w:val="center"/>
          </w:tcPr>
          <w:p w14:paraId="497CBBF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150</w:t>
            </w:r>
          </w:p>
        </w:tc>
        <w:tc>
          <w:tcPr>
            <w:tcW w:w="1421" w:type="dxa"/>
            <w:vAlign w:val="center"/>
          </w:tcPr>
          <w:p w14:paraId="66DA31D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165</w:t>
            </w:r>
          </w:p>
        </w:tc>
        <w:tc>
          <w:tcPr>
            <w:tcW w:w="1421" w:type="dxa"/>
            <w:vAlign w:val="center"/>
          </w:tcPr>
          <w:p w14:paraId="4BFEB04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180</w:t>
            </w:r>
          </w:p>
        </w:tc>
      </w:tr>
      <w:tr w14:paraId="6A4C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2D1C41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耕地</w:t>
            </w:r>
          </w:p>
        </w:tc>
        <w:tc>
          <w:tcPr>
            <w:tcW w:w="1420" w:type="dxa"/>
            <w:vAlign w:val="center"/>
          </w:tcPr>
          <w:p w14:paraId="21264F5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四类地</w:t>
            </w:r>
          </w:p>
        </w:tc>
        <w:tc>
          <w:tcPr>
            <w:tcW w:w="1420" w:type="dxa"/>
            <w:shd w:val="clear" w:color="auto" w:fill="auto"/>
            <w:vAlign w:val="center"/>
          </w:tcPr>
          <w:p w14:paraId="1BC130C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kern w:val="2"/>
                <w:sz w:val="24"/>
                <w:szCs w:val="32"/>
                <w:highlight w:val="none"/>
                <w:vertAlign w:val="baseline"/>
                <w:lang w:val="en-US" w:eastAsia="zh-CN" w:bidi="ar-SA"/>
              </w:rPr>
            </w:pPr>
            <w:r>
              <w:rPr>
                <w:rFonts w:hint="default" w:ascii="Times New Roman" w:hAnsi="Times New Roman" w:eastAsia="方正仿宋简体" w:cs="Times New Roman"/>
                <w:b w:val="0"/>
                <w:bCs w:val="0"/>
                <w:sz w:val="24"/>
                <w:szCs w:val="32"/>
                <w:highlight w:val="none"/>
                <w:vertAlign w:val="baseline"/>
                <w:lang w:val="en-US" w:eastAsia="zh-CN"/>
              </w:rPr>
              <w:t>山区</w:t>
            </w:r>
          </w:p>
        </w:tc>
        <w:tc>
          <w:tcPr>
            <w:tcW w:w="1420" w:type="dxa"/>
            <w:vAlign w:val="center"/>
          </w:tcPr>
          <w:p w14:paraId="3A9C602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50</w:t>
            </w:r>
          </w:p>
        </w:tc>
        <w:tc>
          <w:tcPr>
            <w:tcW w:w="1421" w:type="dxa"/>
            <w:vAlign w:val="center"/>
          </w:tcPr>
          <w:p w14:paraId="3DC90A9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60</w:t>
            </w:r>
          </w:p>
        </w:tc>
        <w:tc>
          <w:tcPr>
            <w:tcW w:w="1421" w:type="dxa"/>
            <w:vAlign w:val="center"/>
          </w:tcPr>
          <w:p w14:paraId="6D85F86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70</w:t>
            </w:r>
          </w:p>
        </w:tc>
      </w:tr>
      <w:tr w14:paraId="3EDB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5102EF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园地</w:t>
            </w:r>
          </w:p>
        </w:tc>
        <w:tc>
          <w:tcPr>
            <w:tcW w:w="1420" w:type="dxa"/>
            <w:vAlign w:val="center"/>
          </w:tcPr>
          <w:p w14:paraId="3634BAB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一类地</w:t>
            </w:r>
          </w:p>
        </w:tc>
        <w:tc>
          <w:tcPr>
            <w:tcW w:w="1420" w:type="dxa"/>
            <w:vAlign w:val="center"/>
          </w:tcPr>
          <w:p w14:paraId="6C8A638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w:t>
            </w:r>
          </w:p>
        </w:tc>
        <w:tc>
          <w:tcPr>
            <w:tcW w:w="1420" w:type="dxa"/>
            <w:vAlign w:val="center"/>
          </w:tcPr>
          <w:p w14:paraId="3762084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700</w:t>
            </w:r>
          </w:p>
        </w:tc>
        <w:tc>
          <w:tcPr>
            <w:tcW w:w="1421" w:type="dxa"/>
            <w:vAlign w:val="center"/>
          </w:tcPr>
          <w:p w14:paraId="73812BE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750</w:t>
            </w:r>
          </w:p>
        </w:tc>
        <w:tc>
          <w:tcPr>
            <w:tcW w:w="1421" w:type="dxa"/>
            <w:vAlign w:val="center"/>
          </w:tcPr>
          <w:p w14:paraId="1F6D4DB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800</w:t>
            </w:r>
          </w:p>
        </w:tc>
      </w:tr>
      <w:tr w14:paraId="52DF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29D335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园地</w:t>
            </w:r>
          </w:p>
        </w:tc>
        <w:tc>
          <w:tcPr>
            <w:tcW w:w="1420" w:type="dxa"/>
            <w:vAlign w:val="center"/>
          </w:tcPr>
          <w:p w14:paraId="54430A6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二类地</w:t>
            </w:r>
          </w:p>
        </w:tc>
        <w:tc>
          <w:tcPr>
            <w:tcW w:w="1420" w:type="dxa"/>
            <w:vAlign w:val="center"/>
          </w:tcPr>
          <w:p w14:paraId="76D5E17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w:t>
            </w:r>
          </w:p>
        </w:tc>
        <w:tc>
          <w:tcPr>
            <w:tcW w:w="1420" w:type="dxa"/>
            <w:vAlign w:val="center"/>
          </w:tcPr>
          <w:p w14:paraId="4F76384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600</w:t>
            </w:r>
          </w:p>
        </w:tc>
        <w:tc>
          <w:tcPr>
            <w:tcW w:w="1421" w:type="dxa"/>
            <w:vAlign w:val="center"/>
          </w:tcPr>
          <w:p w14:paraId="350055E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650</w:t>
            </w:r>
          </w:p>
        </w:tc>
        <w:tc>
          <w:tcPr>
            <w:tcW w:w="1421" w:type="dxa"/>
            <w:vAlign w:val="center"/>
          </w:tcPr>
          <w:p w14:paraId="27977CB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700</w:t>
            </w:r>
          </w:p>
        </w:tc>
      </w:tr>
      <w:tr w14:paraId="4354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6E4A9D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园地</w:t>
            </w:r>
          </w:p>
        </w:tc>
        <w:tc>
          <w:tcPr>
            <w:tcW w:w="1420" w:type="dxa"/>
            <w:vAlign w:val="center"/>
          </w:tcPr>
          <w:p w14:paraId="43696A9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三类地</w:t>
            </w:r>
          </w:p>
        </w:tc>
        <w:tc>
          <w:tcPr>
            <w:tcW w:w="1420" w:type="dxa"/>
            <w:vAlign w:val="center"/>
          </w:tcPr>
          <w:p w14:paraId="5104561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w:t>
            </w:r>
          </w:p>
        </w:tc>
        <w:tc>
          <w:tcPr>
            <w:tcW w:w="1420" w:type="dxa"/>
            <w:vAlign w:val="center"/>
          </w:tcPr>
          <w:p w14:paraId="68244EA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500</w:t>
            </w:r>
          </w:p>
        </w:tc>
        <w:tc>
          <w:tcPr>
            <w:tcW w:w="1421" w:type="dxa"/>
            <w:vAlign w:val="center"/>
          </w:tcPr>
          <w:p w14:paraId="3FEAE6E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550</w:t>
            </w:r>
          </w:p>
        </w:tc>
        <w:tc>
          <w:tcPr>
            <w:tcW w:w="1421" w:type="dxa"/>
            <w:vAlign w:val="center"/>
          </w:tcPr>
          <w:p w14:paraId="2535B99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600</w:t>
            </w:r>
          </w:p>
        </w:tc>
      </w:tr>
      <w:tr w14:paraId="322F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C2764D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园地</w:t>
            </w:r>
          </w:p>
        </w:tc>
        <w:tc>
          <w:tcPr>
            <w:tcW w:w="1420" w:type="dxa"/>
            <w:vAlign w:val="center"/>
          </w:tcPr>
          <w:p w14:paraId="22C7225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四类地</w:t>
            </w:r>
          </w:p>
        </w:tc>
        <w:tc>
          <w:tcPr>
            <w:tcW w:w="1420" w:type="dxa"/>
            <w:vAlign w:val="center"/>
          </w:tcPr>
          <w:p w14:paraId="6309562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lang w:val="en-US" w:eastAsia="zh-CN"/>
              </w:rPr>
              <w:t>—</w:t>
            </w:r>
          </w:p>
        </w:tc>
        <w:tc>
          <w:tcPr>
            <w:tcW w:w="1420" w:type="dxa"/>
            <w:vAlign w:val="center"/>
          </w:tcPr>
          <w:p w14:paraId="3556F88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400</w:t>
            </w:r>
          </w:p>
        </w:tc>
        <w:tc>
          <w:tcPr>
            <w:tcW w:w="1421" w:type="dxa"/>
            <w:vAlign w:val="center"/>
          </w:tcPr>
          <w:p w14:paraId="0AC3FE9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450</w:t>
            </w:r>
          </w:p>
        </w:tc>
        <w:tc>
          <w:tcPr>
            <w:tcW w:w="1421" w:type="dxa"/>
            <w:vAlign w:val="center"/>
          </w:tcPr>
          <w:p w14:paraId="6379435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b w:val="0"/>
                <w:bCs w:val="0"/>
                <w:sz w:val="24"/>
                <w:szCs w:val="32"/>
                <w:highlight w:val="none"/>
                <w:vertAlign w:val="baseline"/>
                <w:lang w:val="en-US" w:eastAsia="zh-CN"/>
              </w:rPr>
            </w:pPr>
            <w:r>
              <w:rPr>
                <w:rFonts w:hint="default" w:ascii="Times New Roman" w:hAnsi="Times New Roman" w:eastAsia="方正仿宋简体" w:cs="Times New Roman"/>
                <w:b w:val="0"/>
                <w:bCs w:val="0"/>
                <w:sz w:val="24"/>
                <w:szCs w:val="32"/>
                <w:highlight w:val="none"/>
                <w:vertAlign w:val="baseline"/>
                <w:lang w:val="en-US" w:eastAsia="zh-CN"/>
              </w:rPr>
              <w:t>500</w:t>
            </w:r>
          </w:p>
        </w:tc>
      </w:tr>
    </w:tbl>
    <w:p w14:paraId="5B527558">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方正仿宋简体" w:hAnsi="方正仿宋简体" w:eastAsia="方正仿宋简体" w:cs="方正仿宋简体"/>
          <w:b/>
          <w:bCs/>
          <w:sz w:val="32"/>
          <w:szCs w:val="40"/>
          <w:highlight w:val="none"/>
          <w:lang w:val="en-US" w:eastAsia="zh-CN"/>
        </w:rPr>
      </w:pPr>
      <w:r>
        <w:rPr>
          <w:rFonts w:hint="eastAsia" w:ascii="方正仿宋简体" w:hAnsi="方正仿宋简体" w:eastAsia="方正仿宋简体" w:cs="方正仿宋简体"/>
          <w:b/>
          <w:bCs/>
          <w:sz w:val="32"/>
          <w:szCs w:val="40"/>
          <w:highlight w:val="none"/>
          <w:lang w:val="en-US" w:eastAsia="zh-CN"/>
        </w:rPr>
        <w:t>注明：园地不适用高标准农田溢价规则。</w:t>
      </w:r>
    </w:p>
    <w:p w14:paraId="6E69953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简体" w:hAnsi="方正仿宋简体" w:eastAsia="方正仿宋简体" w:cs="方正仿宋简体"/>
          <w:b w:val="0"/>
          <w:bCs w:val="0"/>
          <w:sz w:val="32"/>
          <w:szCs w:val="40"/>
          <w:highlight w:val="none"/>
          <w:lang w:val="en-US" w:eastAsia="zh-CN"/>
        </w:rPr>
      </w:pPr>
      <w:r>
        <w:rPr>
          <w:rFonts w:hint="eastAsia" w:ascii="方正仿宋简体" w:hAnsi="方正仿宋简体" w:eastAsia="方正仿宋简体" w:cs="方正仿宋简体"/>
          <w:b w:val="0"/>
          <w:bCs w:val="0"/>
          <w:sz w:val="32"/>
          <w:szCs w:val="40"/>
          <w:highlight w:val="none"/>
          <w:lang w:val="en-US" w:eastAsia="zh-CN"/>
        </w:rPr>
        <w:t>过渡期价格指引仅适用于过渡期内新签订或期满续签的承包合同。对正在履行且尚未到期的承包合同，农村集体经济组织不得以本指引为依据单方要求变更承包费。</w:t>
      </w:r>
    </w:p>
    <w:p w14:paraId="26C1D4CD">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方正仿宋简体" w:hAnsi="方正仿宋简体" w:eastAsia="方正仿宋简体" w:cs="方正仿宋简体"/>
          <w:b/>
          <w:bCs/>
          <w:sz w:val="32"/>
          <w:szCs w:val="40"/>
          <w:highlight w:val="none"/>
          <w:lang w:eastAsia="zh-CN"/>
        </w:rPr>
      </w:pPr>
      <w:r>
        <w:rPr>
          <w:rFonts w:hint="eastAsia" w:ascii="方正仿宋简体" w:hAnsi="方正仿宋简体" w:eastAsia="方正仿宋简体" w:cs="方正仿宋简体"/>
          <w:b/>
          <w:bCs/>
          <w:sz w:val="32"/>
          <w:szCs w:val="40"/>
          <w:highlight w:val="none"/>
          <w:lang w:val="en-US" w:eastAsia="zh-CN"/>
        </w:rPr>
        <w:t>（二）</w:t>
      </w:r>
      <w:r>
        <w:rPr>
          <w:rFonts w:hint="eastAsia" w:ascii="方正仿宋简体" w:hAnsi="方正仿宋简体" w:eastAsia="方正仿宋简体" w:cs="方正仿宋简体"/>
          <w:b/>
          <w:bCs/>
          <w:sz w:val="32"/>
          <w:szCs w:val="40"/>
          <w:highlight w:val="none"/>
          <w:lang w:eastAsia="zh-CN"/>
        </w:rPr>
        <w:t>考虑承包期限</w:t>
      </w:r>
    </w:p>
    <w:p w14:paraId="7869372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40"/>
          <w:highlight w:val="none"/>
        </w:rPr>
      </w:pPr>
      <w:r>
        <w:rPr>
          <w:rFonts w:hint="default" w:ascii="Times New Roman" w:hAnsi="Times New Roman" w:eastAsia="方正仿宋简体" w:cs="Times New Roman"/>
          <w:sz w:val="32"/>
          <w:szCs w:val="40"/>
          <w:highlight w:val="none"/>
          <w:lang w:val="en-US" w:eastAsia="zh-CN"/>
        </w:rPr>
        <w:t>1.</w:t>
      </w:r>
      <w:r>
        <w:rPr>
          <w:rFonts w:hint="default" w:ascii="Times New Roman" w:hAnsi="Times New Roman" w:eastAsia="方正仿宋简体" w:cs="Times New Roman"/>
          <w:sz w:val="32"/>
          <w:szCs w:val="40"/>
          <w:highlight w:val="none"/>
        </w:rPr>
        <w:t>短期承包：承包期限较短，如1-2年的</w:t>
      </w:r>
      <w:r>
        <w:rPr>
          <w:rFonts w:hint="eastAsia" w:ascii="Times New Roman" w:hAnsi="Times New Roman" w:eastAsia="方正仿宋简体" w:cs="Times New Roman"/>
          <w:sz w:val="32"/>
          <w:szCs w:val="40"/>
          <w:highlight w:val="none"/>
          <w:lang w:val="en-US" w:eastAsia="zh-CN"/>
        </w:rPr>
        <w:t>集体农用地、集体使用的国有农用地、高标准农田</w:t>
      </w:r>
      <w:r>
        <w:rPr>
          <w:rFonts w:hint="default" w:ascii="Times New Roman" w:hAnsi="Times New Roman" w:eastAsia="方正仿宋简体" w:cs="Times New Roman"/>
          <w:sz w:val="32"/>
          <w:szCs w:val="40"/>
          <w:highlight w:val="none"/>
        </w:rPr>
        <w:t>地承包，承包价可相对低一些，但不宜过低，</w:t>
      </w:r>
      <w:r>
        <w:rPr>
          <w:rFonts w:hint="eastAsia" w:ascii="方正仿宋简体" w:hAnsi="方正仿宋简体" w:eastAsia="方正仿宋简体" w:cs="方正仿宋简体"/>
          <w:b w:val="0"/>
          <w:bCs w:val="0"/>
          <w:sz w:val="32"/>
          <w:szCs w:val="40"/>
          <w:highlight w:val="none"/>
          <w:lang w:val="en-US" w:eastAsia="zh-CN"/>
        </w:rPr>
        <w:t>承包费的确定应充分考虑承包期限长短对经营投入回报周期的影响，由双方协商确定</w:t>
      </w:r>
      <w:r>
        <w:rPr>
          <w:rFonts w:hint="default" w:ascii="Times New Roman" w:hAnsi="Times New Roman" w:eastAsia="方正仿宋简体" w:cs="Times New Roman"/>
          <w:sz w:val="32"/>
          <w:szCs w:val="40"/>
          <w:highlight w:val="none"/>
        </w:rPr>
        <w:t>。</w:t>
      </w:r>
    </w:p>
    <w:p w14:paraId="6459591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40"/>
          <w:highlight w:val="none"/>
        </w:rPr>
      </w:pPr>
      <w:r>
        <w:rPr>
          <w:rFonts w:hint="default" w:ascii="Times New Roman" w:hAnsi="Times New Roman" w:eastAsia="方正仿宋简体" w:cs="Times New Roman"/>
          <w:sz w:val="32"/>
          <w:szCs w:val="40"/>
          <w:highlight w:val="none"/>
          <w:lang w:val="en-US" w:eastAsia="zh-CN"/>
        </w:rPr>
        <w:t>2.</w:t>
      </w:r>
      <w:r>
        <w:rPr>
          <w:rFonts w:hint="default" w:ascii="Times New Roman" w:hAnsi="Times New Roman" w:eastAsia="方正仿宋简体" w:cs="Times New Roman"/>
          <w:sz w:val="32"/>
          <w:szCs w:val="40"/>
          <w:highlight w:val="none"/>
        </w:rPr>
        <w:t>长期承包：对于承包期限较长，如3</w:t>
      </w:r>
      <w:r>
        <w:rPr>
          <w:rFonts w:hint="eastAsia" w:ascii="Times New Roman" w:hAnsi="Times New Roman" w:eastAsia="方正仿宋简体" w:cs="Times New Roman"/>
          <w:sz w:val="32"/>
          <w:szCs w:val="40"/>
          <w:highlight w:val="none"/>
          <w:lang w:val="en-US" w:eastAsia="zh-CN"/>
        </w:rPr>
        <w:t>-</w:t>
      </w:r>
      <w:r>
        <w:rPr>
          <w:rFonts w:hint="default" w:ascii="Times New Roman" w:hAnsi="Times New Roman" w:eastAsia="方正仿宋简体" w:cs="Times New Roman"/>
          <w:sz w:val="32"/>
          <w:szCs w:val="40"/>
          <w:highlight w:val="none"/>
          <w:lang w:val="en-US" w:eastAsia="zh-CN"/>
        </w:rPr>
        <w:t>5年</w:t>
      </w:r>
      <w:r>
        <w:rPr>
          <w:rFonts w:hint="default" w:ascii="Times New Roman" w:hAnsi="Times New Roman" w:eastAsia="方正仿宋简体" w:cs="Times New Roman"/>
          <w:sz w:val="32"/>
          <w:szCs w:val="40"/>
          <w:highlight w:val="none"/>
        </w:rPr>
        <w:t>的</w:t>
      </w:r>
      <w:r>
        <w:rPr>
          <w:rFonts w:hint="eastAsia" w:ascii="Times New Roman" w:hAnsi="Times New Roman" w:eastAsia="方正仿宋简体" w:cs="Times New Roman"/>
          <w:sz w:val="32"/>
          <w:szCs w:val="40"/>
          <w:highlight w:val="none"/>
          <w:lang w:val="en-US" w:eastAsia="zh-CN"/>
        </w:rPr>
        <w:t>集体农用地、集体使用的国有农用地、高标准农田</w:t>
      </w:r>
      <w:r>
        <w:rPr>
          <w:rFonts w:hint="default" w:ascii="Times New Roman" w:hAnsi="Times New Roman" w:eastAsia="方正仿宋简体" w:cs="Times New Roman"/>
          <w:sz w:val="32"/>
          <w:szCs w:val="40"/>
          <w:highlight w:val="none"/>
        </w:rPr>
        <w:t>地承包，承包价可相对高一些，</w:t>
      </w:r>
      <w:r>
        <w:rPr>
          <w:rFonts w:hint="eastAsia" w:ascii="方正仿宋简体" w:hAnsi="方正仿宋简体" w:eastAsia="方正仿宋简体" w:cs="方正仿宋简体"/>
          <w:b w:val="0"/>
          <w:bCs w:val="0"/>
          <w:sz w:val="32"/>
          <w:szCs w:val="40"/>
          <w:highlight w:val="none"/>
          <w:lang w:val="en-US" w:eastAsia="zh-CN"/>
        </w:rPr>
        <w:t>承包费的确定应充分考虑承包期限长短对经营投入回报周期的影响，由双方协商确定</w:t>
      </w:r>
      <w:r>
        <w:rPr>
          <w:rFonts w:hint="default" w:ascii="Times New Roman" w:hAnsi="Times New Roman" w:eastAsia="方正仿宋简体" w:cs="Times New Roman"/>
          <w:sz w:val="32"/>
          <w:szCs w:val="40"/>
          <w:highlight w:val="none"/>
        </w:rPr>
        <w:t>。</w:t>
      </w:r>
    </w:p>
    <w:p w14:paraId="0299354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40"/>
          <w:highlight w:val="none"/>
        </w:rPr>
      </w:pPr>
      <w:r>
        <w:rPr>
          <w:rFonts w:hint="eastAsia" w:ascii="Times New Roman" w:hAnsi="Times New Roman" w:eastAsia="方正仿宋简体" w:cs="Times New Roman"/>
          <w:sz w:val="32"/>
          <w:szCs w:val="40"/>
          <w:highlight w:val="none"/>
          <w:lang w:val="en-US" w:eastAsia="zh-CN"/>
        </w:rPr>
        <w:t>3.</w:t>
      </w:r>
      <w:r>
        <w:rPr>
          <w:rFonts w:hint="default" w:ascii="Times New Roman" w:hAnsi="Times New Roman" w:eastAsia="方正仿宋简体" w:cs="Times New Roman"/>
          <w:sz w:val="32"/>
          <w:szCs w:val="40"/>
          <w:highlight w:val="none"/>
        </w:rPr>
        <w:t>承包期限的长短影响经营投入的回报预期，是协商承包费的重要参考因素。建议流转双方结合经营项目的投入产出周期，充分协商确定与承包期限相匹配的承包费水平。</w:t>
      </w:r>
    </w:p>
    <w:p w14:paraId="6CF57A78">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简体" w:cs="Times New Roman"/>
          <w:sz w:val="32"/>
          <w:szCs w:val="40"/>
          <w:highlight w:val="none"/>
        </w:rPr>
      </w:pPr>
      <w:r>
        <w:rPr>
          <w:rFonts w:hint="eastAsia" w:ascii="Times New Roman" w:hAnsi="Times New Roman" w:eastAsia="方正仿宋简体" w:cs="Times New Roman"/>
          <w:b/>
          <w:bCs/>
          <w:sz w:val="32"/>
          <w:szCs w:val="40"/>
          <w:highlight w:val="none"/>
          <w:lang w:eastAsia="zh-CN"/>
        </w:rPr>
        <w:t>（</w:t>
      </w:r>
      <w:r>
        <w:rPr>
          <w:rFonts w:hint="eastAsia" w:ascii="Times New Roman" w:hAnsi="Times New Roman" w:eastAsia="方正仿宋简体" w:cs="Times New Roman"/>
          <w:b/>
          <w:bCs/>
          <w:sz w:val="32"/>
          <w:szCs w:val="40"/>
          <w:highlight w:val="none"/>
          <w:lang w:val="en-US" w:eastAsia="zh-CN"/>
        </w:rPr>
        <w:t>三</w:t>
      </w:r>
      <w:r>
        <w:rPr>
          <w:rFonts w:hint="eastAsia" w:ascii="Times New Roman" w:hAnsi="Times New Roman" w:eastAsia="方正仿宋简体" w:cs="Times New Roman"/>
          <w:b/>
          <w:bCs/>
          <w:sz w:val="32"/>
          <w:szCs w:val="40"/>
          <w:highlight w:val="none"/>
          <w:lang w:eastAsia="zh-CN"/>
        </w:rPr>
        <w:t>）</w:t>
      </w:r>
      <w:r>
        <w:rPr>
          <w:rFonts w:hint="default" w:ascii="Times New Roman" w:hAnsi="Times New Roman" w:eastAsia="方正仿宋简体" w:cs="Times New Roman"/>
          <w:b/>
          <w:bCs/>
          <w:sz w:val="32"/>
          <w:szCs w:val="40"/>
          <w:highlight w:val="none"/>
        </w:rPr>
        <w:t>高标准农田不单独设价</w:t>
      </w:r>
      <w:r>
        <w:rPr>
          <w:rFonts w:hint="default" w:ascii="Times New Roman" w:hAnsi="Times New Roman" w:eastAsia="方正仿宋简体" w:cs="Times New Roman"/>
          <w:sz w:val="32"/>
          <w:szCs w:val="40"/>
          <w:highlight w:val="none"/>
        </w:rPr>
        <w:t>，按其实际耕地条件归入相应级别确定承包费。其基础设施的折旧与维护成本，由流转双方在承包合同中另行约定。</w:t>
      </w:r>
    </w:p>
    <w:p w14:paraId="35A8D35E">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default" w:ascii="Times New Roman" w:hAnsi="Times New Roman" w:eastAsia="方正黑体简体" w:cs="Times New Roman"/>
          <w:i w:val="0"/>
          <w:iCs w:val="0"/>
          <w:caps w:val="0"/>
          <w:spacing w:val="0"/>
          <w:sz w:val="32"/>
          <w:szCs w:val="32"/>
          <w:highlight w:val="none"/>
          <w:shd w:val="clear" w:color="auto" w:fill="auto"/>
        </w:rPr>
      </w:pPr>
      <w:r>
        <w:rPr>
          <w:rFonts w:hint="eastAsia" w:ascii="Times New Roman" w:hAnsi="Times New Roman" w:eastAsia="方正黑体简体" w:cs="Times New Roman"/>
          <w:i w:val="0"/>
          <w:iCs w:val="0"/>
          <w:caps w:val="0"/>
          <w:spacing w:val="0"/>
          <w:kern w:val="0"/>
          <w:sz w:val="32"/>
          <w:szCs w:val="32"/>
          <w:highlight w:val="none"/>
          <w:shd w:val="clear" w:color="auto" w:fill="auto"/>
          <w:lang w:val="en-US" w:eastAsia="zh-CN" w:bidi="ar"/>
        </w:rPr>
        <w:t>四</w:t>
      </w:r>
      <w:r>
        <w:rPr>
          <w:rFonts w:hint="default" w:ascii="Times New Roman" w:hAnsi="Times New Roman" w:eastAsia="方正黑体简体" w:cs="Times New Roman"/>
          <w:i w:val="0"/>
          <w:iCs w:val="0"/>
          <w:caps w:val="0"/>
          <w:spacing w:val="0"/>
          <w:kern w:val="0"/>
          <w:sz w:val="32"/>
          <w:szCs w:val="32"/>
          <w:highlight w:val="none"/>
          <w:shd w:val="clear" w:color="auto" w:fill="auto"/>
          <w:lang w:val="en-US" w:eastAsia="zh-CN" w:bidi="ar"/>
        </w:rPr>
        <w:t>、发包价格的定价程序</w:t>
      </w:r>
    </w:p>
    <w:p w14:paraId="7C74DABC">
      <w:pPr>
        <w:pStyle w:val="2"/>
        <w:keepNext w:val="0"/>
        <w:keepLines w:val="0"/>
        <w:pageBreakBefore w:val="0"/>
        <w:widowControl w:val="0"/>
        <w:suppressLineNumbers w:val="0"/>
        <w:pBdr>
          <w:bottom w:val="none" w:color="auto" w:sz="0" w:space="0"/>
        </w:pBdr>
        <w:shd w:val="clear"/>
        <w:kinsoku/>
        <w:wordWrap/>
        <w:overflowPunct/>
        <w:topLinePunct w:val="0"/>
        <w:autoSpaceDE/>
        <w:autoSpaceDN/>
        <w:bidi w:val="0"/>
        <w:adjustRightInd/>
        <w:snapToGrid/>
        <w:spacing w:before="0" w:beforeAutospacing="0" w:after="0" w:afterAutospacing="0" w:line="540" w:lineRule="exact"/>
        <w:ind w:left="0" w:firstLine="643" w:firstLineChars="200"/>
        <w:jc w:val="both"/>
        <w:textAlignment w:val="auto"/>
        <w:rPr>
          <w:rFonts w:hint="default" w:ascii="Times New Roman" w:hAnsi="Times New Roman" w:eastAsia="方正仿宋简体" w:cs="Times New Roman"/>
          <w:b/>
          <w:bCs/>
          <w:i w:val="0"/>
          <w:iCs w:val="0"/>
          <w:caps w:val="0"/>
          <w:spacing w:val="0"/>
          <w:sz w:val="32"/>
          <w:szCs w:val="32"/>
          <w:highlight w:val="none"/>
          <w:shd w:val="clear" w:color="auto" w:fill="auto"/>
        </w:rPr>
      </w:pPr>
      <w:r>
        <w:rPr>
          <w:rFonts w:hint="default" w:ascii="Times New Roman" w:hAnsi="Times New Roman" w:eastAsia="方正仿宋简体" w:cs="Times New Roman"/>
          <w:b/>
          <w:bCs/>
          <w:i w:val="0"/>
          <w:iCs w:val="0"/>
          <w:caps w:val="0"/>
          <w:spacing w:val="0"/>
          <w:sz w:val="32"/>
          <w:szCs w:val="32"/>
          <w:highlight w:val="none"/>
          <w:shd w:val="clear" w:color="auto" w:fill="auto"/>
          <w:lang w:eastAsia="zh-CN"/>
        </w:rPr>
        <w:t>（</w:t>
      </w:r>
      <w:r>
        <w:rPr>
          <w:rFonts w:hint="default" w:ascii="Times New Roman" w:hAnsi="Times New Roman" w:eastAsia="方正仿宋简体" w:cs="Times New Roman"/>
          <w:b/>
          <w:bCs/>
          <w:i w:val="0"/>
          <w:iCs w:val="0"/>
          <w:caps w:val="0"/>
          <w:spacing w:val="0"/>
          <w:sz w:val="32"/>
          <w:szCs w:val="32"/>
          <w:highlight w:val="none"/>
          <w:shd w:val="clear" w:color="auto" w:fill="auto"/>
          <w:lang w:val="en-US" w:eastAsia="zh-CN"/>
        </w:rPr>
        <w:t>一）</w:t>
      </w:r>
      <w:r>
        <w:rPr>
          <w:rFonts w:hint="default" w:ascii="Times New Roman" w:hAnsi="Times New Roman" w:eastAsia="方正仿宋简体" w:cs="Times New Roman"/>
          <w:b/>
          <w:bCs/>
          <w:i w:val="0"/>
          <w:iCs w:val="0"/>
          <w:caps w:val="0"/>
          <w:spacing w:val="0"/>
          <w:sz w:val="32"/>
          <w:szCs w:val="32"/>
          <w:highlight w:val="none"/>
          <w:shd w:val="clear" w:color="auto" w:fill="auto"/>
        </w:rPr>
        <w:t>前期准备</w:t>
      </w:r>
    </w:p>
    <w:p w14:paraId="5A35AF9F">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方正仿宋简体" w:cs="Times New Roman"/>
          <w:sz w:val="32"/>
          <w:szCs w:val="32"/>
          <w:highlight w:val="none"/>
        </w:rPr>
      </w:pP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lang w:val="en-US" w:eastAsia="zh-CN"/>
        </w:rPr>
        <w:t>1.</w:t>
      </w: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rPr>
        <w:t>成立定价小组</w:t>
      </w:r>
      <w:r>
        <w:rPr>
          <w:rFonts w:hint="default" w:ascii="Times New Roman" w:hAnsi="Times New Roman" w:eastAsia="方正仿宋简体" w:cs="Times New Roman"/>
          <w:i w:val="0"/>
          <w:iCs w:val="0"/>
          <w:caps w:val="0"/>
          <w:color w:val="222222"/>
          <w:spacing w:val="0"/>
          <w:sz w:val="32"/>
          <w:szCs w:val="32"/>
          <w:highlight w:val="none"/>
          <w:shd w:val="clear" w:fill="FFFFFF"/>
        </w:rPr>
        <w:t>：通常由村集体经济组织成员代表、村“两委”成员</w:t>
      </w:r>
      <w:r>
        <w:rPr>
          <w:rFonts w:hint="default" w:ascii="Times New Roman" w:hAnsi="Times New Roman" w:eastAsia="方正仿宋简体" w:cs="Times New Roman"/>
          <w:i w:val="0"/>
          <w:iCs w:val="0"/>
          <w:caps w:val="0"/>
          <w:color w:val="222222"/>
          <w:spacing w:val="0"/>
          <w:sz w:val="32"/>
          <w:szCs w:val="32"/>
          <w:highlight w:val="none"/>
          <w:shd w:val="clear" w:fill="FFFFFF"/>
          <w:lang w:eastAsia="zh-CN"/>
        </w:rPr>
        <w:t>、</w:t>
      </w:r>
      <w:r>
        <w:rPr>
          <w:rFonts w:hint="default" w:ascii="Times New Roman" w:hAnsi="Times New Roman" w:eastAsia="方正仿宋简体" w:cs="Times New Roman"/>
          <w:i w:val="0"/>
          <w:iCs w:val="0"/>
          <w:caps w:val="0"/>
          <w:color w:val="222222"/>
          <w:spacing w:val="0"/>
          <w:sz w:val="32"/>
          <w:szCs w:val="32"/>
          <w:highlight w:val="none"/>
          <w:shd w:val="clear" w:fill="FFFFFF"/>
          <w:lang w:val="en-US" w:eastAsia="zh-CN"/>
        </w:rPr>
        <w:t>党员代表、“四老”人员</w:t>
      </w:r>
      <w:r>
        <w:rPr>
          <w:rFonts w:hint="default" w:ascii="Times New Roman" w:hAnsi="Times New Roman" w:eastAsia="方正仿宋简体" w:cs="Times New Roman"/>
          <w:i w:val="0"/>
          <w:iCs w:val="0"/>
          <w:caps w:val="0"/>
          <w:color w:val="222222"/>
          <w:spacing w:val="0"/>
          <w:sz w:val="32"/>
          <w:szCs w:val="32"/>
          <w:highlight w:val="none"/>
          <w:shd w:val="clear" w:fill="FFFFFF"/>
        </w:rPr>
        <w:t>等组成定价小组，负责对</w:t>
      </w:r>
      <w:r>
        <w:rPr>
          <w:rFonts w:hint="default" w:ascii="Times New Roman" w:hAnsi="Times New Roman" w:eastAsia="方正仿宋简体" w:cs="Times New Roman"/>
          <w:i w:val="0"/>
          <w:iCs w:val="0"/>
          <w:caps w:val="0"/>
          <w:color w:val="222222"/>
          <w:spacing w:val="0"/>
          <w:sz w:val="32"/>
          <w:szCs w:val="32"/>
          <w:highlight w:val="none"/>
          <w:shd w:val="clear" w:fill="FFFFFF"/>
          <w:lang w:val="en-US" w:eastAsia="zh-CN"/>
        </w:rPr>
        <w:t>集体农用地、集体使用的国有农用地、高标准农田</w:t>
      </w:r>
      <w:r>
        <w:rPr>
          <w:rFonts w:hint="default" w:ascii="Times New Roman" w:hAnsi="Times New Roman" w:eastAsia="方正仿宋简体" w:cs="Times New Roman"/>
          <w:i w:val="0"/>
          <w:iCs w:val="0"/>
          <w:caps w:val="0"/>
          <w:color w:val="222222"/>
          <w:spacing w:val="0"/>
          <w:sz w:val="32"/>
          <w:szCs w:val="32"/>
          <w:highlight w:val="none"/>
          <w:shd w:val="clear" w:fill="FFFFFF"/>
        </w:rPr>
        <w:t>的发包价格进行评估和确定。小组成员应具备一定的代表性和专业知识，能够充分反映村民的意愿和保障集体利益。</w:t>
      </w:r>
    </w:p>
    <w:p w14:paraId="49534B13">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方正仿宋简体" w:cs="Times New Roman"/>
          <w:i w:val="0"/>
          <w:iCs w:val="0"/>
          <w:caps w:val="0"/>
          <w:color w:val="222222"/>
          <w:spacing w:val="0"/>
          <w:sz w:val="32"/>
          <w:szCs w:val="32"/>
          <w:highlight w:val="none"/>
          <w:shd w:val="clear" w:fill="FFFFFF"/>
        </w:rPr>
      </w:pP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lang w:val="en-US" w:eastAsia="zh-CN"/>
        </w:rPr>
        <w:t>2.</w:t>
      </w: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rPr>
        <w:t>开展土地调查</w:t>
      </w:r>
      <w:r>
        <w:rPr>
          <w:rFonts w:hint="default" w:ascii="Times New Roman" w:hAnsi="Times New Roman" w:eastAsia="方正仿宋简体" w:cs="Times New Roman"/>
          <w:i w:val="0"/>
          <w:iCs w:val="0"/>
          <w:caps w:val="0"/>
          <w:color w:val="222222"/>
          <w:spacing w:val="0"/>
          <w:sz w:val="32"/>
          <w:szCs w:val="32"/>
          <w:highlight w:val="none"/>
          <w:shd w:val="clear" w:fill="FFFFFF"/>
        </w:rPr>
        <w:t>：</w:t>
      </w:r>
      <w:r>
        <w:rPr>
          <w:rFonts w:hint="eastAsia" w:ascii="Times New Roman" w:hAnsi="Times New Roman" w:eastAsia="方正仿宋简体" w:cs="Times New Roman"/>
          <w:i w:val="0"/>
          <w:iCs w:val="0"/>
          <w:caps w:val="0"/>
          <w:color w:val="222222"/>
          <w:spacing w:val="0"/>
          <w:sz w:val="32"/>
          <w:szCs w:val="32"/>
          <w:highlight w:val="none"/>
          <w:shd w:val="clear" w:fill="FFFFFF"/>
          <w:lang w:val="en-US" w:eastAsia="zh-CN"/>
        </w:rPr>
        <w:t>由村集体定价小组</w:t>
      </w:r>
      <w:r>
        <w:rPr>
          <w:rFonts w:hint="default" w:ascii="Times New Roman" w:hAnsi="Times New Roman" w:eastAsia="方正仿宋简体" w:cs="Times New Roman"/>
          <w:i w:val="0"/>
          <w:iCs w:val="0"/>
          <w:caps w:val="0"/>
          <w:color w:val="222222"/>
          <w:spacing w:val="0"/>
          <w:sz w:val="32"/>
          <w:szCs w:val="32"/>
          <w:highlight w:val="none"/>
          <w:shd w:val="clear" w:fill="FFFFFF"/>
        </w:rPr>
        <w:t>对</w:t>
      </w:r>
      <w:r>
        <w:rPr>
          <w:rFonts w:hint="eastAsia" w:ascii="Times New Roman" w:hAnsi="Times New Roman" w:eastAsia="方正仿宋简体" w:cs="Times New Roman"/>
          <w:i w:val="0"/>
          <w:iCs w:val="0"/>
          <w:caps w:val="0"/>
          <w:color w:val="222222"/>
          <w:spacing w:val="0"/>
          <w:sz w:val="32"/>
          <w:szCs w:val="32"/>
          <w:highlight w:val="none"/>
          <w:shd w:val="clear" w:fill="FFFFFF"/>
          <w:lang w:val="en-US" w:eastAsia="zh-CN"/>
        </w:rPr>
        <w:t>农用</w:t>
      </w:r>
      <w:r>
        <w:rPr>
          <w:rFonts w:hint="default" w:ascii="Times New Roman" w:hAnsi="Times New Roman" w:eastAsia="方正仿宋简体" w:cs="Times New Roman"/>
          <w:i w:val="0"/>
          <w:iCs w:val="0"/>
          <w:caps w:val="0"/>
          <w:color w:val="222222"/>
          <w:spacing w:val="0"/>
          <w:sz w:val="32"/>
          <w:szCs w:val="32"/>
          <w:highlight w:val="none"/>
          <w:shd w:val="clear" w:fill="FFFFFF"/>
        </w:rPr>
        <w:t>地的面积、土壤肥力、地理位置、灌溉条件等自然状况，以及土地的现有利用情况、周边土地的经营状况等进行详细调查</w:t>
      </w:r>
      <w:r>
        <w:rPr>
          <w:rFonts w:hint="eastAsia" w:ascii="Times New Roman" w:hAnsi="Times New Roman" w:eastAsia="方正仿宋简体" w:cs="Times New Roman"/>
          <w:i w:val="0"/>
          <w:iCs w:val="0"/>
          <w:caps w:val="0"/>
          <w:color w:val="222222"/>
          <w:spacing w:val="0"/>
          <w:sz w:val="32"/>
          <w:szCs w:val="32"/>
          <w:highlight w:val="none"/>
          <w:shd w:val="clear" w:fill="FFFFFF"/>
          <w:lang w:eastAsia="zh-CN"/>
        </w:rPr>
        <w:t>，</w:t>
      </w:r>
      <w:r>
        <w:rPr>
          <w:rFonts w:hint="eastAsia" w:ascii="Times New Roman" w:hAnsi="Times New Roman" w:eastAsia="方正仿宋简体" w:cs="Times New Roman"/>
          <w:i w:val="0"/>
          <w:iCs w:val="0"/>
          <w:caps w:val="0"/>
          <w:color w:val="222222"/>
          <w:spacing w:val="0"/>
          <w:sz w:val="32"/>
          <w:szCs w:val="32"/>
          <w:highlight w:val="none"/>
          <w:shd w:val="clear" w:fill="FFFFFF"/>
          <w:lang w:val="en-US" w:eastAsia="zh-CN"/>
        </w:rPr>
        <w:t>并根据（策勒县农村集体农用地定级评分表）进行打分，根据分值依次划分地类等级</w:t>
      </w:r>
      <w:r>
        <w:rPr>
          <w:rFonts w:hint="default" w:ascii="Times New Roman" w:hAnsi="Times New Roman" w:eastAsia="方正仿宋简体" w:cs="Times New Roman"/>
          <w:i w:val="0"/>
          <w:iCs w:val="0"/>
          <w:caps w:val="0"/>
          <w:color w:val="222222"/>
          <w:spacing w:val="0"/>
          <w:sz w:val="32"/>
          <w:szCs w:val="32"/>
          <w:highlight w:val="none"/>
          <w:shd w:val="clear" w:fill="FFFFFF"/>
        </w:rPr>
        <w:t>，为定价提供准确依据。</w:t>
      </w:r>
    </w:p>
    <w:p w14:paraId="2E066EF3">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方正仿宋简体" w:cs="Times New Roman"/>
          <w:b/>
          <w:bCs/>
          <w:i w:val="0"/>
          <w:iCs w:val="0"/>
          <w:caps w:val="0"/>
          <w:spacing w:val="0"/>
          <w:sz w:val="32"/>
          <w:szCs w:val="32"/>
          <w:highlight w:val="none"/>
          <w:shd w:val="clear" w:fill="FFFFFF"/>
        </w:rPr>
      </w:pPr>
      <w:r>
        <w:rPr>
          <w:rFonts w:hint="default" w:ascii="Times New Roman" w:hAnsi="Times New Roman" w:eastAsia="方正仿宋简体" w:cs="Times New Roman"/>
          <w:b/>
          <w:bCs/>
          <w:i w:val="0"/>
          <w:iCs w:val="0"/>
          <w:caps w:val="0"/>
          <w:spacing w:val="0"/>
          <w:sz w:val="32"/>
          <w:szCs w:val="32"/>
          <w:highlight w:val="none"/>
          <w:shd w:val="clear" w:fill="FFFFFF"/>
          <w:lang w:eastAsia="zh-CN"/>
        </w:rPr>
        <w:t>（</w:t>
      </w:r>
      <w:r>
        <w:rPr>
          <w:rFonts w:hint="default" w:ascii="Times New Roman" w:hAnsi="Times New Roman" w:eastAsia="方正仿宋简体" w:cs="Times New Roman"/>
          <w:b/>
          <w:bCs/>
          <w:i w:val="0"/>
          <w:iCs w:val="0"/>
          <w:caps w:val="0"/>
          <w:spacing w:val="0"/>
          <w:sz w:val="32"/>
          <w:szCs w:val="32"/>
          <w:highlight w:val="none"/>
          <w:shd w:val="clear" w:fill="FFFFFF"/>
          <w:lang w:val="en-US" w:eastAsia="zh-CN"/>
        </w:rPr>
        <w:t>二）</w:t>
      </w:r>
      <w:r>
        <w:rPr>
          <w:rFonts w:hint="default" w:ascii="Times New Roman" w:hAnsi="Times New Roman" w:eastAsia="方正仿宋简体" w:cs="Times New Roman"/>
          <w:b/>
          <w:bCs/>
          <w:i w:val="0"/>
          <w:iCs w:val="0"/>
          <w:caps w:val="0"/>
          <w:spacing w:val="0"/>
          <w:sz w:val="32"/>
          <w:szCs w:val="32"/>
          <w:highlight w:val="none"/>
          <w:shd w:val="clear" w:fill="FFFFFF"/>
        </w:rPr>
        <w:t>拟定定价方案</w:t>
      </w:r>
    </w:p>
    <w:p w14:paraId="35F43C7E">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方正仿宋简体" w:cs="Times New Roman"/>
          <w:sz w:val="32"/>
          <w:szCs w:val="32"/>
          <w:highlight w:val="none"/>
          <w:lang w:val="en-US" w:eastAsia="zh-CN"/>
        </w:rPr>
      </w:pP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lang w:val="en-US" w:eastAsia="zh-CN"/>
        </w:rPr>
        <w:t>1.</w:t>
      </w: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rPr>
        <w:t>参考市场行情</w:t>
      </w:r>
      <w:r>
        <w:rPr>
          <w:rFonts w:hint="default" w:ascii="Times New Roman" w:hAnsi="Times New Roman" w:eastAsia="方正仿宋简体" w:cs="Times New Roman"/>
          <w:i w:val="0"/>
          <w:iCs w:val="0"/>
          <w:caps w:val="0"/>
          <w:color w:val="222222"/>
          <w:spacing w:val="0"/>
          <w:sz w:val="32"/>
          <w:szCs w:val="32"/>
          <w:highlight w:val="none"/>
          <w:shd w:val="clear" w:fill="FFFFFF"/>
        </w:rPr>
        <w:t>：定价小组需了解当地同类土地的流转价格、农业生产收益情况、农产品市场价格等市场信息，以此作为定价的重要参考，确保</w:t>
      </w:r>
      <w:r>
        <w:rPr>
          <w:rFonts w:hint="default" w:ascii="Times New Roman" w:hAnsi="Times New Roman" w:eastAsia="方正仿宋简体" w:cs="Times New Roman"/>
          <w:color w:val="auto"/>
          <w:sz w:val="32"/>
          <w:szCs w:val="40"/>
          <w:lang w:val="en-US" w:eastAsia="zh-CN"/>
        </w:rPr>
        <w:t>集</w:t>
      </w:r>
      <w:r>
        <w:rPr>
          <w:rFonts w:hint="default" w:ascii="Times New Roman" w:hAnsi="Times New Roman" w:eastAsia="方正仿宋简体" w:cs="Times New Roman"/>
          <w:i w:val="0"/>
          <w:iCs w:val="0"/>
          <w:caps w:val="0"/>
          <w:color w:val="222222"/>
          <w:spacing w:val="0"/>
          <w:sz w:val="32"/>
          <w:szCs w:val="32"/>
          <w:highlight w:val="none"/>
          <w:shd w:val="clear" w:fill="FFFFFF"/>
          <w:lang w:val="en-US" w:eastAsia="zh-CN"/>
        </w:rPr>
        <w:t>体农用地、集体使用的国有农用地、高标准农田</w:t>
      </w:r>
      <w:r>
        <w:rPr>
          <w:rFonts w:hint="default" w:ascii="Times New Roman" w:hAnsi="Times New Roman" w:eastAsia="方正仿宋简体" w:cs="Times New Roman"/>
          <w:i w:val="0"/>
          <w:iCs w:val="0"/>
          <w:caps w:val="0"/>
          <w:color w:val="222222"/>
          <w:spacing w:val="0"/>
          <w:sz w:val="32"/>
          <w:szCs w:val="32"/>
          <w:highlight w:val="none"/>
          <w:shd w:val="clear" w:fill="FFFFFF"/>
        </w:rPr>
        <w:t>发包价格与市场水平相符</w:t>
      </w:r>
      <w:r>
        <w:rPr>
          <w:rFonts w:hint="default" w:ascii="Times New Roman" w:hAnsi="Times New Roman" w:eastAsia="方正仿宋简体" w:cs="Times New Roman"/>
          <w:i w:val="0"/>
          <w:iCs w:val="0"/>
          <w:caps w:val="0"/>
          <w:color w:val="222222"/>
          <w:spacing w:val="0"/>
          <w:sz w:val="32"/>
          <w:szCs w:val="32"/>
          <w:highlight w:val="none"/>
          <w:shd w:val="clear" w:fill="FFFFFF"/>
          <w:lang w:eastAsia="zh-CN"/>
        </w:rPr>
        <w:t>。</w:t>
      </w:r>
    </w:p>
    <w:p w14:paraId="19DBF5C9">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方正仿宋简体" w:cs="Times New Roman"/>
          <w:i w:val="0"/>
          <w:iCs w:val="0"/>
          <w:caps w:val="0"/>
          <w:color w:val="222222"/>
          <w:spacing w:val="0"/>
          <w:sz w:val="32"/>
          <w:szCs w:val="32"/>
          <w:highlight w:val="none"/>
          <w:shd w:val="clear" w:fill="FFFFFF"/>
        </w:rPr>
      </w:pP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lang w:val="en-US" w:eastAsia="zh-CN"/>
        </w:rPr>
        <w:t>2.</w:t>
      </w: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rPr>
        <w:t>考虑成本因素</w:t>
      </w:r>
      <w:r>
        <w:rPr>
          <w:rFonts w:hint="default" w:ascii="Times New Roman" w:hAnsi="Times New Roman" w:eastAsia="方正仿宋简体" w:cs="Times New Roman"/>
          <w:i w:val="0"/>
          <w:iCs w:val="0"/>
          <w:caps w:val="0"/>
          <w:color w:val="222222"/>
          <w:spacing w:val="0"/>
          <w:sz w:val="32"/>
          <w:szCs w:val="32"/>
          <w:highlight w:val="none"/>
          <w:shd w:val="clear" w:fill="FFFFFF"/>
        </w:rPr>
        <w:t>：核算土地开发整理成本、基础设施建设投入、农业生产资料价格上涨等成本因素，合理确定价格底线，以保障村集体经济组织的基本收益和土地的可持续利用。</w:t>
      </w:r>
    </w:p>
    <w:p w14:paraId="11295094">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方正仿宋简体" w:cs="Times New Roman"/>
          <w:i w:val="0"/>
          <w:iCs w:val="0"/>
          <w:caps w:val="0"/>
          <w:color w:val="222222"/>
          <w:spacing w:val="0"/>
          <w:sz w:val="32"/>
          <w:szCs w:val="32"/>
          <w:highlight w:val="none"/>
          <w:shd w:val="clear" w:fill="FFFFFF"/>
          <w:lang w:eastAsia="zh-CN"/>
        </w:rPr>
      </w:pP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lang w:val="en-US" w:eastAsia="zh-CN"/>
        </w:rPr>
        <w:t>3.</w:t>
      </w: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rPr>
        <w:t>制定初步方案</w:t>
      </w:r>
      <w:r>
        <w:rPr>
          <w:rFonts w:hint="default" w:ascii="Times New Roman" w:hAnsi="Times New Roman" w:eastAsia="方正仿宋简体" w:cs="Times New Roman"/>
          <w:i w:val="0"/>
          <w:iCs w:val="0"/>
          <w:caps w:val="0"/>
          <w:color w:val="222222"/>
          <w:spacing w:val="0"/>
          <w:sz w:val="32"/>
          <w:szCs w:val="32"/>
          <w:highlight w:val="none"/>
          <w:shd w:val="clear" w:fill="FFFFFF"/>
        </w:rPr>
        <w:t>：根据土地调查结果和市场参考，定价小组制定初步的发包价格方案，明确不同等级、不同地段</w:t>
      </w:r>
      <w:r>
        <w:rPr>
          <w:rFonts w:hint="eastAsia" w:ascii="Times New Roman" w:hAnsi="Times New Roman" w:eastAsia="方正仿宋简体" w:cs="Times New Roman"/>
          <w:i w:val="0"/>
          <w:iCs w:val="0"/>
          <w:caps w:val="0"/>
          <w:color w:val="222222"/>
          <w:spacing w:val="0"/>
          <w:sz w:val="32"/>
          <w:szCs w:val="32"/>
          <w:highlight w:val="none"/>
          <w:shd w:val="clear" w:fill="FFFFFF"/>
          <w:lang w:val="en-US" w:eastAsia="zh-CN"/>
        </w:rPr>
        <w:t>农用</w:t>
      </w:r>
      <w:r>
        <w:rPr>
          <w:rFonts w:hint="default" w:ascii="Times New Roman" w:hAnsi="Times New Roman" w:eastAsia="方正仿宋简体" w:cs="Times New Roman"/>
          <w:i w:val="0"/>
          <w:iCs w:val="0"/>
          <w:caps w:val="0"/>
          <w:color w:val="222222"/>
          <w:spacing w:val="0"/>
          <w:sz w:val="32"/>
          <w:szCs w:val="32"/>
          <w:highlight w:val="none"/>
          <w:shd w:val="clear" w:fill="FFFFFF"/>
        </w:rPr>
        <w:t>地的价格范围和定价原则</w:t>
      </w:r>
      <w:r>
        <w:rPr>
          <w:rFonts w:hint="default" w:ascii="Times New Roman" w:hAnsi="Times New Roman" w:eastAsia="方正仿宋简体" w:cs="Times New Roman"/>
          <w:i w:val="0"/>
          <w:iCs w:val="0"/>
          <w:caps w:val="0"/>
          <w:color w:val="222222"/>
          <w:spacing w:val="0"/>
          <w:sz w:val="32"/>
          <w:szCs w:val="32"/>
          <w:highlight w:val="none"/>
          <w:shd w:val="clear" w:fill="FFFFFF"/>
          <w:lang w:eastAsia="zh-CN"/>
        </w:rPr>
        <w:t>。</w:t>
      </w:r>
    </w:p>
    <w:p w14:paraId="4C53E2E0">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left="-360" w:leftChars="0" w:firstLine="643" w:firstLineChars="200"/>
        <w:jc w:val="left"/>
        <w:textAlignment w:val="auto"/>
        <w:rPr>
          <w:rFonts w:hint="default" w:ascii="Times New Roman" w:hAnsi="Times New Roman" w:eastAsia="方正仿宋简体" w:cs="Times New Roman"/>
          <w:b/>
          <w:bCs/>
          <w:i w:val="0"/>
          <w:iCs w:val="0"/>
          <w:caps w:val="0"/>
          <w:spacing w:val="0"/>
          <w:sz w:val="32"/>
          <w:szCs w:val="32"/>
          <w:highlight w:val="none"/>
          <w:shd w:val="clear" w:fill="FFFFFF"/>
        </w:rPr>
      </w:pPr>
      <w:r>
        <w:rPr>
          <w:rFonts w:hint="default" w:ascii="Times New Roman" w:hAnsi="Times New Roman" w:eastAsia="方正仿宋简体" w:cs="Times New Roman"/>
          <w:b/>
          <w:bCs/>
          <w:i w:val="0"/>
          <w:iCs w:val="0"/>
          <w:caps w:val="0"/>
          <w:spacing w:val="0"/>
          <w:sz w:val="32"/>
          <w:szCs w:val="32"/>
          <w:highlight w:val="none"/>
          <w:shd w:val="clear" w:fill="FFFFFF"/>
          <w:lang w:val="en-US" w:eastAsia="zh-CN"/>
        </w:rPr>
        <w:t>（三）</w:t>
      </w:r>
      <w:r>
        <w:rPr>
          <w:rFonts w:hint="default" w:ascii="Times New Roman" w:hAnsi="Times New Roman" w:eastAsia="方正仿宋简体" w:cs="Times New Roman"/>
          <w:b/>
          <w:bCs/>
          <w:i w:val="0"/>
          <w:iCs w:val="0"/>
          <w:caps w:val="0"/>
          <w:spacing w:val="0"/>
          <w:sz w:val="32"/>
          <w:szCs w:val="32"/>
          <w:highlight w:val="none"/>
          <w:shd w:val="clear" w:fill="FFFFFF"/>
        </w:rPr>
        <w:t>民主决策程序</w:t>
      </w:r>
    </w:p>
    <w:p w14:paraId="31E65850">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方正仿宋简体" w:cs="Times New Roman"/>
          <w:sz w:val="32"/>
          <w:szCs w:val="32"/>
          <w:highlight w:val="none"/>
          <w:lang w:eastAsia="zh-CN"/>
        </w:rPr>
      </w:pPr>
      <w:r>
        <w:rPr>
          <w:rFonts w:hint="default" w:ascii="Times New Roman" w:hAnsi="Times New Roman" w:eastAsia="方正仿宋简体" w:cs="Times New Roman"/>
          <w:b/>
          <w:bCs/>
          <w:i w:val="0"/>
          <w:iCs w:val="0"/>
          <w:caps w:val="0"/>
          <w:spacing w:val="0"/>
          <w:sz w:val="32"/>
          <w:szCs w:val="32"/>
          <w:highlight w:val="none"/>
          <w:shd w:val="clear" w:fill="FFFFFF"/>
          <w:lang w:val="en-US" w:eastAsia="zh-CN"/>
        </w:rPr>
        <w:t>1.</w:t>
      </w: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rPr>
        <w:t>村党支部提议</w:t>
      </w:r>
      <w:r>
        <w:rPr>
          <w:rFonts w:hint="default" w:ascii="Times New Roman" w:hAnsi="Times New Roman" w:eastAsia="方正仿宋简体" w:cs="Times New Roman"/>
          <w:i w:val="0"/>
          <w:iCs w:val="0"/>
          <w:caps w:val="0"/>
          <w:color w:val="222222"/>
          <w:spacing w:val="0"/>
          <w:sz w:val="32"/>
          <w:szCs w:val="32"/>
          <w:highlight w:val="none"/>
          <w:shd w:val="clear" w:fill="FFFFFF"/>
        </w:rPr>
        <w:t>：村党支部对定价方案进行研究讨论，提出修改意见和建议，确保定价方案符合党的方针政策和农村发展规划</w:t>
      </w:r>
      <w:r>
        <w:rPr>
          <w:rFonts w:hint="default" w:ascii="Times New Roman" w:hAnsi="Times New Roman" w:eastAsia="方正仿宋简体" w:cs="Times New Roman"/>
          <w:i w:val="0"/>
          <w:iCs w:val="0"/>
          <w:caps w:val="0"/>
          <w:color w:val="222222"/>
          <w:spacing w:val="0"/>
          <w:sz w:val="32"/>
          <w:szCs w:val="32"/>
          <w:highlight w:val="none"/>
          <w:shd w:val="clear" w:fill="FFFFFF"/>
          <w:lang w:eastAsia="zh-CN"/>
        </w:rPr>
        <w:t>。</w:t>
      </w:r>
    </w:p>
    <w:p w14:paraId="55E82F12">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方正仿宋简体" w:cs="Times New Roman"/>
          <w:sz w:val="32"/>
          <w:szCs w:val="32"/>
          <w:highlight w:val="none"/>
          <w:lang w:eastAsia="zh-CN"/>
        </w:rPr>
      </w:pP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lang w:val="en-US" w:eastAsia="zh-CN"/>
        </w:rPr>
        <w:t>2.</w:t>
      </w: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rPr>
        <w:t>村“两委”商议</w:t>
      </w:r>
      <w:r>
        <w:rPr>
          <w:rFonts w:hint="default" w:ascii="Times New Roman" w:hAnsi="Times New Roman" w:eastAsia="方正仿宋简体" w:cs="Times New Roman"/>
          <w:i w:val="0"/>
          <w:iCs w:val="0"/>
          <w:caps w:val="0"/>
          <w:color w:val="222222"/>
          <w:spacing w:val="0"/>
          <w:sz w:val="32"/>
          <w:szCs w:val="32"/>
          <w:highlight w:val="none"/>
          <w:shd w:val="clear" w:fill="FFFFFF"/>
        </w:rPr>
        <w:t>：村党支部和村委会成员共同对定价方案进行商议，结合村庄实际情况，对方案的可行性、合理性进行进一步分析和论证</w:t>
      </w:r>
      <w:r>
        <w:rPr>
          <w:rFonts w:hint="default" w:ascii="Times New Roman" w:hAnsi="Times New Roman" w:eastAsia="方正仿宋简体" w:cs="Times New Roman"/>
          <w:i w:val="0"/>
          <w:iCs w:val="0"/>
          <w:caps w:val="0"/>
          <w:color w:val="222222"/>
          <w:spacing w:val="0"/>
          <w:sz w:val="32"/>
          <w:szCs w:val="32"/>
          <w:highlight w:val="none"/>
          <w:shd w:val="clear" w:fill="FFFFFF"/>
          <w:lang w:eastAsia="zh-CN"/>
        </w:rPr>
        <w:t>。</w:t>
      </w:r>
    </w:p>
    <w:p w14:paraId="02B98C90">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方正仿宋简体" w:cs="Times New Roman"/>
          <w:sz w:val="32"/>
          <w:szCs w:val="32"/>
          <w:highlight w:val="none"/>
          <w:lang w:eastAsia="zh-CN"/>
        </w:rPr>
      </w:pP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lang w:val="en-US" w:eastAsia="zh-CN"/>
        </w:rPr>
        <w:t>3.</w:t>
      </w: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rPr>
        <w:t>党员大会审议</w:t>
      </w:r>
      <w:r>
        <w:rPr>
          <w:rFonts w:hint="default" w:ascii="Times New Roman" w:hAnsi="Times New Roman" w:eastAsia="方正仿宋简体" w:cs="Times New Roman"/>
          <w:i w:val="0"/>
          <w:iCs w:val="0"/>
          <w:caps w:val="0"/>
          <w:color w:val="222222"/>
          <w:spacing w:val="0"/>
          <w:sz w:val="32"/>
          <w:szCs w:val="32"/>
          <w:highlight w:val="none"/>
          <w:shd w:val="clear" w:fill="FFFFFF"/>
        </w:rPr>
        <w:t>：将定价方案提交村党员大会进行审议，党员们充分发表意见，对方案进行完善和优化，发挥党员的先锋模范作用和民主监督作用</w:t>
      </w:r>
      <w:r>
        <w:rPr>
          <w:rFonts w:hint="default" w:ascii="Times New Roman" w:hAnsi="Times New Roman" w:eastAsia="方正仿宋简体" w:cs="Times New Roman"/>
          <w:i w:val="0"/>
          <w:iCs w:val="0"/>
          <w:caps w:val="0"/>
          <w:color w:val="222222"/>
          <w:spacing w:val="0"/>
          <w:sz w:val="32"/>
          <w:szCs w:val="32"/>
          <w:highlight w:val="none"/>
          <w:shd w:val="clear" w:fill="FFFFFF"/>
          <w:lang w:eastAsia="zh-CN"/>
        </w:rPr>
        <w:t>。</w:t>
      </w:r>
    </w:p>
    <w:p w14:paraId="2F8C99AB">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方正仿宋简体" w:cs="Times New Roman"/>
          <w:i w:val="0"/>
          <w:iCs w:val="0"/>
          <w:caps w:val="0"/>
          <w:color w:val="222222"/>
          <w:spacing w:val="0"/>
          <w:sz w:val="32"/>
          <w:szCs w:val="32"/>
          <w:highlight w:val="none"/>
          <w:shd w:val="clear" w:fill="FFFFFF"/>
          <w:lang w:eastAsia="zh-CN"/>
        </w:rPr>
      </w:pP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lang w:val="en-US" w:eastAsia="zh-CN"/>
        </w:rPr>
        <w:t>4.</w:t>
      </w:r>
      <w:r>
        <w:rPr>
          <w:rStyle w:val="8"/>
          <w:rFonts w:hint="eastAsia" w:ascii="Times New Roman" w:hAnsi="Times New Roman" w:eastAsia="方正仿宋简体" w:cs="Times New Roman"/>
          <w:b/>
          <w:bCs/>
          <w:i w:val="0"/>
          <w:iCs w:val="0"/>
          <w:caps w:val="0"/>
          <w:color w:val="222222"/>
          <w:spacing w:val="0"/>
          <w:sz w:val="32"/>
          <w:szCs w:val="32"/>
          <w:highlight w:val="none"/>
          <w:shd w:val="clear" w:fill="FFFFFF"/>
          <w:lang w:val="en-US" w:eastAsia="zh-CN"/>
        </w:rPr>
        <w:t>村民</w:t>
      </w: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rPr>
        <w:t>大会或</w:t>
      </w:r>
      <w:r>
        <w:rPr>
          <w:rStyle w:val="8"/>
          <w:rFonts w:hint="eastAsia" w:ascii="Times New Roman" w:hAnsi="Times New Roman" w:eastAsia="方正仿宋简体" w:cs="Times New Roman"/>
          <w:b/>
          <w:bCs/>
          <w:i w:val="0"/>
          <w:iCs w:val="0"/>
          <w:caps w:val="0"/>
          <w:color w:val="222222"/>
          <w:spacing w:val="0"/>
          <w:sz w:val="32"/>
          <w:szCs w:val="32"/>
          <w:highlight w:val="none"/>
          <w:shd w:val="clear" w:fill="FFFFFF"/>
          <w:lang w:val="en-US" w:eastAsia="zh-CN"/>
        </w:rPr>
        <w:t>村民</w:t>
      </w: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rPr>
        <w:t>代表大会决议</w:t>
      </w:r>
      <w:r>
        <w:rPr>
          <w:rFonts w:hint="default" w:ascii="Times New Roman" w:hAnsi="Times New Roman" w:eastAsia="方正仿宋简体" w:cs="Times New Roman"/>
          <w:i w:val="0"/>
          <w:iCs w:val="0"/>
          <w:caps w:val="0"/>
          <w:color w:val="222222"/>
          <w:spacing w:val="0"/>
          <w:sz w:val="32"/>
          <w:szCs w:val="32"/>
          <w:highlight w:val="none"/>
          <w:shd w:val="clear" w:fill="FFFFFF"/>
        </w:rPr>
        <w:t>：召开</w:t>
      </w:r>
      <w:r>
        <w:rPr>
          <w:rFonts w:hint="eastAsia" w:ascii="Times New Roman" w:hAnsi="Times New Roman" w:eastAsia="方正仿宋简体" w:cs="Times New Roman"/>
          <w:i w:val="0"/>
          <w:iCs w:val="0"/>
          <w:caps w:val="0"/>
          <w:color w:val="222222"/>
          <w:spacing w:val="0"/>
          <w:sz w:val="32"/>
          <w:szCs w:val="32"/>
          <w:highlight w:val="none"/>
          <w:shd w:val="clear" w:fill="FFFFFF"/>
          <w:lang w:val="en-US" w:eastAsia="zh-CN"/>
        </w:rPr>
        <w:t>村民</w:t>
      </w:r>
      <w:r>
        <w:rPr>
          <w:rFonts w:hint="default" w:ascii="Times New Roman" w:hAnsi="Times New Roman" w:eastAsia="方正仿宋简体" w:cs="Times New Roman"/>
          <w:i w:val="0"/>
          <w:iCs w:val="0"/>
          <w:caps w:val="0"/>
          <w:color w:val="222222"/>
          <w:spacing w:val="0"/>
          <w:sz w:val="32"/>
          <w:szCs w:val="32"/>
          <w:highlight w:val="none"/>
          <w:shd w:val="clear" w:fill="FFFFFF"/>
        </w:rPr>
        <w:t>大会或</w:t>
      </w:r>
      <w:r>
        <w:rPr>
          <w:rFonts w:hint="eastAsia" w:ascii="Times New Roman" w:hAnsi="Times New Roman" w:eastAsia="方正仿宋简体" w:cs="Times New Roman"/>
          <w:i w:val="0"/>
          <w:iCs w:val="0"/>
          <w:caps w:val="0"/>
          <w:color w:val="222222"/>
          <w:spacing w:val="0"/>
          <w:sz w:val="32"/>
          <w:szCs w:val="32"/>
          <w:highlight w:val="none"/>
          <w:shd w:val="clear" w:fill="FFFFFF"/>
          <w:lang w:val="en-US" w:eastAsia="zh-CN"/>
        </w:rPr>
        <w:t>村民</w:t>
      </w:r>
      <w:r>
        <w:rPr>
          <w:rFonts w:hint="default" w:ascii="Times New Roman" w:hAnsi="Times New Roman" w:eastAsia="方正仿宋简体" w:cs="Times New Roman"/>
          <w:i w:val="0"/>
          <w:iCs w:val="0"/>
          <w:caps w:val="0"/>
          <w:color w:val="222222"/>
          <w:spacing w:val="0"/>
          <w:sz w:val="32"/>
          <w:szCs w:val="32"/>
          <w:highlight w:val="none"/>
          <w:shd w:val="clear" w:fill="FFFFFF"/>
        </w:rPr>
        <w:t>代表大会，对定价方案进行表决。经本</w:t>
      </w:r>
      <w:r>
        <w:rPr>
          <w:rFonts w:hint="eastAsia" w:ascii="Times New Roman" w:hAnsi="Times New Roman" w:eastAsia="方正仿宋简体" w:cs="Times New Roman"/>
          <w:i w:val="0"/>
          <w:iCs w:val="0"/>
          <w:caps w:val="0"/>
          <w:color w:val="222222"/>
          <w:spacing w:val="0"/>
          <w:sz w:val="32"/>
          <w:szCs w:val="32"/>
          <w:highlight w:val="none"/>
          <w:shd w:val="clear" w:fill="FFFFFF"/>
          <w:lang w:val="en-US" w:eastAsia="zh-CN"/>
        </w:rPr>
        <w:t>村的村民</w:t>
      </w:r>
      <w:r>
        <w:rPr>
          <w:rFonts w:hint="default" w:ascii="Times New Roman" w:hAnsi="Times New Roman" w:eastAsia="方正仿宋简体" w:cs="Times New Roman"/>
          <w:i w:val="0"/>
          <w:iCs w:val="0"/>
          <w:caps w:val="0"/>
          <w:color w:val="222222"/>
          <w:spacing w:val="0"/>
          <w:sz w:val="32"/>
          <w:szCs w:val="32"/>
          <w:highlight w:val="none"/>
          <w:shd w:val="clear" w:fill="FFFFFF"/>
        </w:rPr>
        <w:t>会议</w:t>
      </w:r>
      <w:r>
        <w:rPr>
          <w:rFonts w:hint="eastAsia" w:ascii="Times New Roman" w:hAnsi="Times New Roman" w:eastAsia="方正仿宋简体" w:cs="Times New Roman"/>
          <w:i w:val="0"/>
          <w:iCs w:val="0"/>
          <w:caps w:val="0"/>
          <w:color w:val="222222"/>
          <w:spacing w:val="0"/>
          <w:sz w:val="32"/>
          <w:szCs w:val="32"/>
          <w:highlight w:val="none"/>
          <w:shd w:val="clear" w:fill="FFFFFF"/>
          <w:lang w:val="en-US" w:eastAsia="zh-CN"/>
        </w:rPr>
        <w:t>应当有本村十八岁以上农民的过半数或本村三分之二以上农户代表参加，村民会议所作决定应当经到会人员的过半数</w:t>
      </w:r>
      <w:r>
        <w:rPr>
          <w:rFonts w:hint="default" w:ascii="Times New Roman" w:hAnsi="Times New Roman" w:eastAsia="方正仿宋简体" w:cs="Times New Roman"/>
          <w:i w:val="0"/>
          <w:iCs w:val="0"/>
          <w:caps w:val="0"/>
          <w:color w:val="222222"/>
          <w:spacing w:val="0"/>
          <w:sz w:val="32"/>
          <w:szCs w:val="32"/>
          <w:highlight w:val="none"/>
          <w:shd w:val="clear" w:fill="FFFFFF"/>
        </w:rPr>
        <w:t>通过后，定价方案才能正式生效，充分体现村民自治和民主管理的原则</w:t>
      </w:r>
      <w:r>
        <w:rPr>
          <w:rFonts w:hint="default" w:ascii="Times New Roman" w:hAnsi="Times New Roman" w:eastAsia="方正仿宋简体" w:cs="Times New Roman"/>
          <w:i w:val="0"/>
          <w:iCs w:val="0"/>
          <w:caps w:val="0"/>
          <w:color w:val="222222"/>
          <w:spacing w:val="0"/>
          <w:sz w:val="32"/>
          <w:szCs w:val="32"/>
          <w:highlight w:val="none"/>
          <w:shd w:val="clear" w:fill="FFFFFF"/>
          <w:lang w:eastAsia="zh-CN"/>
        </w:rPr>
        <w:t>。</w:t>
      </w:r>
    </w:p>
    <w:p w14:paraId="1D446F3B">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default" w:ascii="Times New Roman" w:hAnsi="Times New Roman" w:eastAsia="方正仿宋简体" w:cs="Times New Roman"/>
          <w:b w:val="0"/>
          <w:bCs w:val="0"/>
          <w:i w:val="0"/>
          <w:iCs w:val="0"/>
          <w:caps w:val="0"/>
          <w:spacing w:val="0"/>
          <w:sz w:val="32"/>
          <w:szCs w:val="32"/>
          <w:highlight w:val="none"/>
          <w:shd w:val="clear" w:fill="FFFFFF"/>
          <w:lang w:val="en-US" w:eastAsia="zh-CN"/>
        </w:rPr>
      </w:pPr>
      <w:r>
        <w:rPr>
          <w:rFonts w:hint="eastAsia" w:ascii="Times New Roman" w:hAnsi="Times New Roman" w:eastAsia="方正仿宋简体" w:cs="Times New Roman"/>
          <w:b w:val="0"/>
          <w:bCs w:val="0"/>
          <w:i w:val="0"/>
          <w:iCs w:val="0"/>
          <w:caps w:val="0"/>
          <w:spacing w:val="0"/>
          <w:sz w:val="32"/>
          <w:szCs w:val="32"/>
          <w:highlight w:val="none"/>
          <w:shd w:val="clear" w:fill="FFFFFF"/>
          <w:lang w:val="en-US" w:eastAsia="zh-CN"/>
        </w:rPr>
        <w:t>已依法成立农村集体经济组织且实行村社分账管理的，</w:t>
      </w:r>
      <w:r>
        <w:rPr>
          <w:rFonts w:hint="default" w:ascii="Times New Roman" w:hAnsi="Times New Roman" w:eastAsia="方正仿宋简体" w:cs="Times New Roman"/>
          <w:color w:val="auto"/>
          <w:sz w:val="32"/>
          <w:szCs w:val="40"/>
          <w:lang w:val="en-US" w:eastAsia="zh-CN"/>
        </w:rPr>
        <w:t>集体农用地、集体使用的国有农用地、高标准农田</w:t>
      </w:r>
      <w:r>
        <w:rPr>
          <w:rFonts w:hint="eastAsia" w:ascii="Times New Roman" w:hAnsi="Times New Roman" w:eastAsia="方正仿宋简体" w:cs="Times New Roman"/>
          <w:b w:val="0"/>
          <w:bCs w:val="0"/>
          <w:i w:val="0"/>
          <w:iCs w:val="0"/>
          <w:caps w:val="0"/>
          <w:spacing w:val="0"/>
          <w:sz w:val="32"/>
          <w:szCs w:val="32"/>
          <w:highlight w:val="none"/>
          <w:shd w:val="clear" w:fill="FFFFFF"/>
          <w:lang w:val="en-US" w:eastAsia="zh-CN"/>
        </w:rPr>
        <w:t>发包方案由农村集体经济组织理事会拟定，经监事会审核，提交成员（代表）大会按法定比例表决。村党组织应发挥领导把关作用，村民委员会应配合做好协调服务，但不得直接替代农村集体经济组织进行决策。尚未成立独立集体经济组织的，按照“四议两公开”程序执行。</w:t>
      </w:r>
    </w:p>
    <w:p w14:paraId="51FFA0DA">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方正仿宋简体" w:cs="Times New Roman"/>
          <w:b/>
          <w:bCs/>
          <w:i w:val="0"/>
          <w:iCs w:val="0"/>
          <w:caps w:val="0"/>
          <w:spacing w:val="0"/>
          <w:sz w:val="32"/>
          <w:szCs w:val="32"/>
          <w:highlight w:val="none"/>
          <w:shd w:val="clear" w:fill="FFFFFF"/>
        </w:rPr>
      </w:pPr>
      <w:r>
        <w:rPr>
          <w:rFonts w:hint="default" w:ascii="Times New Roman" w:hAnsi="Times New Roman" w:eastAsia="方正仿宋简体" w:cs="Times New Roman"/>
          <w:b/>
          <w:bCs/>
          <w:i w:val="0"/>
          <w:iCs w:val="0"/>
          <w:caps w:val="0"/>
          <w:spacing w:val="0"/>
          <w:sz w:val="32"/>
          <w:szCs w:val="32"/>
          <w:highlight w:val="none"/>
          <w:shd w:val="clear" w:fill="FFFFFF"/>
          <w:lang w:eastAsia="zh-CN"/>
        </w:rPr>
        <w:t>（</w:t>
      </w:r>
      <w:r>
        <w:rPr>
          <w:rFonts w:hint="default" w:ascii="Times New Roman" w:hAnsi="Times New Roman" w:eastAsia="方正仿宋简体" w:cs="Times New Roman"/>
          <w:b/>
          <w:bCs/>
          <w:i w:val="0"/>
          <w:iCs w:val="0"/>
          <w:caps w:val="0"/>
          <w:spacing w:val="0"/>
          <w:sz w:val="32"/>
          <w:szCs w:val="32"/>
          <w:highlight w:val="none"/>
          <w:shd w:val="clear" w:fill="FFFFFF"/>
          <w:lang w:val="en-US" w:eastAsia="zh-CN"/>
        </w:rPr>
        <w:t>四）</w:t>
      </w:r>
      <w:r>
        <w:rPr>
          <w:rFonts w:hint="default" w:ascii="Times New Roman" w:hAnsi="Times New Roman" w:eastAsia="方正仿宋简体" w:cs="Times New Roman"/>
          <w:b/>
          <w:bCs/>
          <w:i w:val="0"/>
          <w:iCs w:val="0"/>
          <w:caps w:val="0"/>
          <w:spacing w:val="0"/>
          <w:sz w:val="32"/>
          <w:szCs w:val="32"/>
          <w:highlight w:val="none"/>
          <w:shd w:val="clear" w:fill="FFFFFF"/>
        </w:rPr>
        <w:t>公示与审核备案</w:t>
      </w:r>
    </w:p>
    <w:p w14:paraId="617B17A9">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方正仿宋简体" w:cs="Times New Roman"/>
          <w:sz w:val="32"/>
          <w:szCs w:val="32"/>
          <w:highlight w:val="none"/>
          <w:lang w:eastAsia="zh-CN"/>
        </w:rPr>
      </w:pP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lang w:val="en-US" w:eastAsia="zh-CN"/>
        </w:rPr>
        <w:t>1.</w:t>
      </w: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rPr>
        <w:t>公示定价方案</w:t>
      </w:r>
      <w:r>
        <w:rPr>
          <w:rFonts w:hint="default" w:ascii="Times New Roman" w:hAnsi="Times New Roman" w:eastAsia="方正仿宋简体" w:cs="Times New Roman"/>
          <w:i w:val="0"/>
          <w:iCs w:val="0"/>
          <w:caps w:val="0"/>
          <w:color w:val="222222"/>
          <w:spacing w:val="0"/>
          <w:sz w:val="32"/>
          <w:szCs w:val="32"/>
          <w:highlight w:val="none"/>
          <w:shd w:val="clear" w:fill="FFFFFF"/>
        </w:rPr>
        <w:t>：通过村务公开栏、广播、网络等有效形式，将定价方案及成员大会或成员代表大会决议内容向全体村民进行公示，公示时间一般不少于七日，接受村民的监督和质询</w:t>
      </w:r>
      <w:r>
        <w:rPr>
          <w:rFonts w:hint="default" w:ascii="Times New Roman" w:hAnsi="Times New Roman" w:eastAsia="方正仿宋简体" w:cs="Times New Roman"/>
          <w:i w:val="0"/>
          <w:iCs w:val="0"/>
          <w:caps w:val="0"/>
          <w:color w:val="222222"/>
          <w:spacing w:val="0"/>
          <w:sz w:val="32"/>
          <w:szCs w:val="32"/>
          <w:highlight w:val="none"/>
          <w:shd w:val="clear" w:fill="FFFFFF"/>
          <w:lang w:eastAsia="zh-CN"/>
        </w:rPr>
        <w:t>。</w:t>
      </w:r>
    </w:p>
    <w:p w14:paraId="7E175CEA">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方正仿宋简体" w:cs="Times New Roman"/>
          <w:i w:val="0"/>
          <w:iCs w:val="0"/>
          <w:caps w:val="0"/>
          <w:color w:val="222222"/>
          <w:spacing w:val="0"/>
          <w:sz w:val="32"/>
          <w:szCs w:val="32"/>
          <w:highlight w:val="none"/>
          <w:shd w:val="clear" w:fill="FFFFFF"/>
          <w:lang w:eastAsia="zh-CN"/>
        </w:rPr>
      </w:pP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lang w:val="en-US" w:eastAsia="zh-CN"/>
        </w:rPr>
        <w:t>2.</w:t>
      </w: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rPr>
        <w:t>审核备案</w:t>
      </w:r>
      <w:r>
        <w:rPr>
          <w:rStyle w:val="8"/>
          <w:rFonts w:hint="eastAsia" w:ascii="Times New Roman" w:hAnsi="Times New Roman" w:eastAsia="方正仿宋简体" w:cs="Times New Roman"/>
          <w:b/>
          <w:bCs/>
          <w:i w:val="0"/>
          <w:iCs w:val="0"/>
          <w:caps w:val="0"/>
          <w:color w:val="222222"/>
          <w:spacing w:val="0"/>
          <w:sz w:val="32"/>
          <w:szCs w:val="32"/>
          <w:highlight w:val="none"/>
          <w:shd w:val="clear" w:fill="FFFFFF"/>
          <w:lang w:val="en-US" w:eastAsia="zh-CN"/>
        </w:rPr>
        <w:t>审批</w:t>
      </w:r>
      <w:r>
        <w:rPr>
          <w:rFonts w:hint="default" w:ascii="Times New Roman" w:hAnsi="Times New Roman" w:eastAsia="方正仿宋简体" w:cs="Times New Roman"/>
          <w:i w:val="0"/>
          <w:iCs w:val="0"/>
          <w:caps w:val="0"/>
          <w:color w:val="222222"/>
          <w:spacing w:val="0"/>
          <w:sz w:val="32"/>
          <w:szCs w:val="32"/>
          <w:highlight w:val="none"/>
          <w:shd w:val="clear" w:fill="FFFFFF"/>
        </w:rPr>
        <w:t>：将定价方案、会议记录等相关资料报乡（镇）农村合作经济发展中心审核备案，</w:t>
      </w:r>
      <w:r>
        <w:rPr>
          <w:rFonts w:hint="eastAsia" w:ascii="Times New Roman" w:hAnsi="Times New Roman" w:eastAsia="方正仿宋简体" w:cs="Times New Roman"/>
          <w:i w:val="0"/>
          <w:iCs w:val="0"/>
          <w:caps w:val="0"/>
          <w:color w:val="222222"/>
          <w:spacing w:val="0"/>
          <w:sz w:val="32"/>
          <w:szCs w:val="32"/>
          <w:highlight w:val="none"/>
          <w:shd w:val="clear" w:fill="FFFFFF"/>
          <w:lang w:val="en-US" w:eastAsia="zh-CN"/>
        </w:rPr>
        <w:t>向本村集体经济组织成员发包的，由乡（镇）农村合作经济发展中心进行审核备案。向本村集体经济组织以外单位或个人发包的，在履行民主决策程序后，还应当报乡（镇）人民政府批准。未经批准的，发包合同无效</w:t>
      </w:r>
      <w:r>
        <w:rPr>
          <w:rFonts w:hint="default" w:ascii="Times New Roman" w:hAnsi="Times New Roman" w:eastAsia="方正仿宋简体" w:cs="Times New Roman"/>
          <w:i w:val="0"/>
          <w:iCs w:val="0"/>
          <w:caps w:val="0"/>
          <w:color w:val="222222"/>
          <w:spacing w:val="0"/>
          <w:sz w:val="32"/>
          <w:szCs w:val="32"/>
          <w:highlight w:val="none"/>
          <w:shd w:val="clear" w:fill="FFFFFF"/>
          <w:lang w:eastAsia="zh-CN"/>
        </w:rPr>
        <w:t>。</w:t>
      </w:r>
    </w:p>
    <w:p w14:paraId="7797925A">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方正仿宋简体" w:cs="Times New Roman"/>
          <w:b/>
          <w:bCs/>
          <w:i w:val="0"/>
          <w:iCs w:val="0"/>
          <w:caps w:val="0"/>
          <w:spacing w:val="0"/>
          <w:sz w:val="32"/>
          <w:szCs w:val="32"/>
          <w:highlight w:val="none"/>
        </w:rPr>
      </w:pPr>
      <w:r>
        <w:rPr>
          <w:rFonts w:hint="default" w:ascii="Times New Roman" w:hAnsi="Times New Roman" w:eastAsia="方正仿宋简体" w:cs="Times New Roman"/>
          <w:b/>
          <w:bCs/>
          <w:i w:val="0"/>
          <w:iCs w:val="0"/>
          <w:caps w:val="0"/>
          <w:spacing w:val="0"/>
          <w:sz w:val="32"/>
          <w:szCs w:val="32"/>
          <w:highlight w:val="none"/>
          <w:shd w:val="clear" w:fill="FFFFFF"/>
          <w:lang w:eastAsia="zh-CN"/>
        </w:rPr>
        <w:t>（</w:t>
      </w:r>
      <w:r>
        <w:rPr>
          <w:rFonts w:hint="default" w:ascii="Times New Roman" w:hAnsi="Times New Roman" w:eastAsia="方正仿宋简体" w:cs="Times New Roman"/>
          <w:b/>
          <w:bCs/>
          <w:i w:val="0"/>
          <w:iCs w:val="0"/>
          <w:caps w:val="0"/>
          <w:spacing w:val="0"/>
          <w:sz w:val="32"/>
          <w:szCs w:val="32"/>
          <w:highlight w:val="none"/>
          <w:shd w:val="clear" w:fill="FFFFFF"/>
          <w:lang w:val="en-US" w:eastAsia="zh-CN"/>
        </w:rPr>
        <w:t>五）</w:t>
      </w:r>
      <w:r>
        <w:rPr>
          <w:rFonts w:hint="default" w:ascii="Times New Roman" w:hAnsi="Times New Roman" w:eastAsia="方正仿宋简体" w:cs="Times New Roman"/>
          <w:b/>
          <w:bCs/>
          <w:i w:val="0"/>
          <w:iCs w:val="0"/>
          <w:caps w:val="0"/>
          <w:spacing w:val="0"/>
          <w:sz w:val="32"/>
          <w:szCs w:val="32"/>
          <w:highlight w:val="none"/>
          <w:shd w:val="clear" w:fill="FFFFFF"/>
        </w:rPr>
        <w:t>定价调整与监督</w:t>
      </w:r>
    </w:p>
    <w:p w14:paraId="2ACE99E0">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方正仿宋简体" w:cs="Times New Roman"/>
          <w:sz w:val="32"/>
          <w:szCs w:val="32"/>
          <w:highlight w:val="none"/>
        </w:rPr>
      </w:pP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lang w:val="en-US" w:eastAsia="zh-CN"/>
        </w:rPr>
        <w:t>1.</w:t>
      </w: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rPr>
        <w:t>定期评估调整</w:t>
      </w:r>
      <w:r>
        <w:rPr>
          <w:rFonts w:hint="default" w:ascii="Times New Roman" w:hAnsi="Times New Roman" w:eastAsia="方正仿宋简体" w:cs="Times New Roman"/>
          <w:i w:val="0"/>
          <w:iCs w:val="0"/>
          <w:caps w:val="0"/>
          <w:color w:val="222222"/>
          <w:spacing w:val="0"/>
          <w:sz w:val="32"/>
          <w:szCs w:val="32"/>
          <w:highlight w:val="none"/>
          <w:shd w:val="clear" w:fill="FFFFFF"/>
        </w:rPr>
        <w:t>：建立定期评估机制，根据市场行情变化、土地条件改善、农业政策调整等因素，适时对</w:t>
      </w:r>
      <w:r>
        <w:rPr>
          <w:rFonts w:hint="default" w:ascii="Times New Roman" w:hAnsi="Times New Roman" w:eastAsia="方正仿宋简体" w:cs="Times New Roman"/>
          <w:color w:val="auto"/>
          <w:sz w:val="32"/>
          <w:szCs w:val="40"/>
          <w:lang w:val="en-US" w:eastAsia="zh-CN"/>
        </w:rPr>
        <w:t>集体农用地、集体使用的国有农用地、</w:t>
      </w:r>
      <w:r>
        <w:rPr>
          <w:rFonts w:hint="default" w:ascii="Times New Roman" w:hAnsi="Times New Roman" w:eastAsia="方正仿宋简体" w:cs="Times New Roman"/>
          <w:i w:val="0"/>
          <w:iCs w:val="0"/>
          <w:caps w:val="0"/>
          <w:color w:val="222222"/>
          <w:spacing w:val="0"/>
          <w:sz w:val="32"/>
          <w:szCs w:val="32"/>
          <w:highlight w:val="none"/>
          <w:shd w:val="clear" w:fill="FFFFFF"/>
          <w:lang w:val="en-US" w:eastAsia="zh-CN"/>
        </w:rPr>
        <w:t>高标准农田</w:t>
      </w:r>
      <w:r>
        <w:rPr>
          <w:rFonts w:hint="default" w:ascii="Times New Roman" w:hAnsi="Times New Roman" w:eastAsia="方正仿宋简体" w:cs="Times New Roman"/>
          <w:i w:val="0"/>
          <w:iCs w:val="0"/>
          <w:caps w:val="0"/>
          <w:color w:val="222222"/>
          <w:spacing w:val="0"/>
          <w:sz w:val="32"/>
          <w:szCs w:val="32"/>
          <w:highlight w:val="none"/>
          <w:shd w:val="clear" w:fill="FFFFFF"/>
        </w:rPr>
        <w:t>发包价格进行评估和调整，确保价格的合理性和适应性。</w:t>
      </w:r>
    </w:p>
    <w:p w14:paraId="3B4B4ACA">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方正仿宋简体" w:cs="Times New Roman"/>
          <w:i w:val="0"/>
          <w:iCs w:val="0"/>
          <w:caps w:val="0"/>
          <w:color w:val="222222"/>
          <w:spacing w:val="0"/>
          <w:sz w:val="32"/>
          <w:szCs w:val="32"/>
          <w:highlight w:val="none"/>
          <w:shd w:val="clear" w:fill="FFFFFF"/>
        </w:rPr>
      </w:pP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lang w:val="en-US" w:eastAsia="zh-CN"/>
        </w:rPr>
        <w:t>2.</w:t>
      </w:r>
      <w:r>
        <w:rPr>
          <w:rStyle w:val="8"/>
          <w:rFonts w:hint="default" w:ascii="Times New Roman" w:hAnsi="Times New Roman" w:eastAsia="方正仿宋简体" w:cs="Times New Roman"/>
          <w:b/>
          <w:bCs/>
          <w:i w:val="0"/>
          <w:iCs w:val="0"/>
          <w:caps w:val="0"/>
          <w:color w:val="222222"/>
          <w:spacing w:val="0"/>
          <w:sz w:val="32"/>
          <w:szCs w:val="32"/>
          <w:highlight w:val="none"/>
          <w:shd w:val="clear" w:fill="FFFFFF"/>
        </w:rPr>
        <w:t>监督与纠错</w:t>
      </w:r>
      <w:r>
        <w:rPr>
          <w:rFonts w:hint="default" w:ascii="Times New Roman" w:hAnsi="Times New Roman" w:eastAsia="方正仿宋简体" w:cs="Times New Roman"/>
          <w:i w:val="0"/>
          <w:iCs w:val="0"/>
          <w:caps w:val="0"/>
          <w:color w:val="222222"/>
          <w:spacing w:val="0"/>
          <w:sz w:val="32"/>
          <w:szCs w:val="32"/>
          <w:highlight w:val="none"/>
          <w:shd w:val="clear" w:fill="FFFFFF"/>
        </w:rPr>
        <w:t>：乡（镇）</w:t>
      </w:r>
      <w:r>
        <w:rPr>
          <w:rFonts w:hint="eastAsia" w:ascii="Times New Roman" w:hAnsi="Times New Roman" w:eastAsia="方正仿宋简体" w:cs="Times New Roman"/>
          <w:i w:val="0"/>
          <w:iCs w:val="0"/>
          <w:caps w:val="0"/>
          <w:color w:val="222222"/>
          <w:spacing w:val="0"/>
          <w:sz w:val="32"/>
          <w:szCs w:val="32"/>
          <w:highlight w:val="none"/>
          <w:shd w:val="clear" w:fill="FFFFFF"/>
          <w:lang w:val="en-US" w:eastAsia="zh-CN"/>
        </w:rPr>
        <w:t>人民</w:t>
      </w:r>
      <w:r>
        <w:rPr>
          <w:rFonts w:hint="default" w:ascii="Times New Roman" w:hAnsi="Times New Roman" w:eastAsia="方正仿宋简体" w:cs="Times New Roman"/>
          <w:i w:val="0"/>
          <w:iCs w:val="0"/>
          <w:caps w:val="0"/>
          <w:color w:val="222222"/>
          <w:spacing w:val="0"/>
          <w:sz w:val="32"/>
          <w:szCs w:val="32"/>
          <w:highlight w:val="none"/>
          <w:shd w:val="clear" w:fill="FFFFFF"/>
        </w:rPr>
        <w:t>政府、农业农村部门等加强对集体</w:t>
      </w:r>
      <w:r>
        <w:rPr>
          <w:rFonts w:hint="eastAsia" w:ascii="Times New Roman" w:hAnsi="Times New Roman" w:eastAsia="方正仿宋简体" w:cs="Times New Roman"/>
          <w:i w:val="0"/>
          <w:iCs w:val="0"/>
          <w:caps w:val="0"/>
          <w:color w:val="222222"/>
          <w:spacing w:val="0"/>
          <w:sz w:val="32"/>
          <w:szCs w:val="32"/>
          <w:highlight w:val="none"/>
          <w:shd w:val="clear" w:fill="FFFFFF"/>
          <w:lang w:val="en-US" w:eastAsia="zh-CN"/>
        </w:rPr>
        <w:t>农用</w:t>
      </w:r>
      <w:r>
        <w:rPr>
          <w:rFonts w:hint="default" w:ascii="Times New Roman" w:hAnsi="Times New Roman" w:eastAsia="方正仿宋简体" w:cs="Times New Roman"/>
          <w:i w:val="0"/>
          <w:iCs w:val="0"/>
          <w:caps w:val="0"/>
          <w:color w:val="222222"/>
          <w:spacing w:val="0"/>
          <w:sz w:val="32"/>
          <w:szCs w:val="32"/>
          <w:highlight w:val="none"/>
          <w:shd w:val="clear" w:fill="FFFFFF"/>
        </w:rPr>
        <w:t>地</w:t>
      </w:r>
      <w:r>
        <w:rPr>
          <w:rFonts w:hint="eastAsia" w:ascii="Times New Roman" w:hAnsi="Times New Roman" w:eastAsia="方正仿宋简体" w:cs="Times New Roman"/>
          <w:i w:val="0"/>
          <w:iCs w:val="0"/>
          <w:caps w:val="0"/>
          <w:color w:val="222222"/>
          <w:spacing w:val="0"/>
          <w:sz w:val="32"/>
          <w:szCs w:val="32"/>
          <w:highlight w:val="none"/>
          <w:shd w:val="clear" w:fill="FFFFFF"/>
          <w:lang w:eastAsia="zh-CN"/>
        </w:rPr>
        <w:t>、</w:t>
      </w:r>
      <w:r>
        <w:rPr>
          <w:rFonts w:hint="eastAsia" w:ascii="Times New Roman" w:hAnsi="Times New Roman" w:eastAsia="方正仿宋简体" w:cs="Times New Roman"/>
          <w:i w:val="0"/>
          <w:iCs w:val="0"/>
          <w:caps w:val="0"/>
          <w:color w:val="222222"/>
          <w:spacing w:val="0"/>
          <w:sz w:val="32"/>
          <w:szCs w:val="32"/>
          <w:highlight w:val="none"/>
          <w:shd w:val="clear" w:fill="FFFFFF"/>
          <w:lang w:val="en-US" w:eastAsia="zh-CN"/>
        </w:rPr>
        <w:t>集体使用的国有农用地、高标准农田</w:t>
      </w:r>
      <w:r>
        <w:rPr>
          <w:rFonts w:hint="default" w:ascii="Times New Roman" w:hAnsi="Times New Roman" w:eastAsia="方正仿宋简体" w:cs="Times New Roman"/>
          <w:i w:val="0"/>
          <w:iCs w:val="0"/>
          <w:caps w:val="0"/>
          <w:color w:val="222222"/>
          <w:spacing w:val="0"/>
          <w:sz w:val="32"/>
          <w:szCs w:val="32"/>
          <w:highlight w:val="none"/>
          <w:shd w:val="clear" w:fill="FFFFFF"/>
        </w:rPr>
        <w:t>发包价格定价的监督指导，防止出现定价不合理、暗箱操作等问题。对违反定价程序和规定的行为，及时予以纠正和处理，保障农村集体资产的安全和农民的合法权益。</w:t>
      </w:r>
    </w:p>
    <w:p w14:paraId="7A1B06E2">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default" w:ascii="Times New Roman" w:hAnsi="Times New Roman" w:eastAsia="方正仿宋简体" w:cs="Times New Roman"/>
          <w:i w:val="0"/>
          <w:iCs w:val="0"/>
          <w:caps w:val="0"/>
          <w:color w:val="222222"/>
          <w:spacing w:val="0"/>
          <w:sz w:val="32"/>
          <w:szCs w:val="32"/>
          <w:highlight w:val="none"/>
          <w:shd w:val="clear" w:fill="FFFFFF"/>
          <w:lang w:val="en-US" w:eastAsia="zh-CN"/>
        </w:rPr>
      </w:pPr>
      <w:r>
        <w:rPr>
          <w:rFonts w:hint="eastAsia" w:ascii="Times New Roman" w:hAnsi="Times New Roman" w:eastAsia="方正仿宋简体" w:cs="Times New Roman"/>
          <w:i w:val="0"/>
          <w:iCs w:val="0"/>
          <w:caps w:val="0"/>
          <w:color w:val="222222"/>
          <w:spacing w:val="0"/>
          <w:sz w:val="32"/>
          <w:szCs w:val="32"/>
          <w:highlight w:val="none"/>
          <w:shd w:val="clear" w:fill="FFFFFF"/>
          <w:lang w:val="en-US" w:eastAsia="zh-CN"/>
        </w:rPr>
        <w:t>本指引自2026年7月1日起施行，有效期至2028年6月30日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D86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F3777">
                          <w:pPr>
                            <w:pStyle w:val="3"/>
                            <w:rPr>
                              <w:rFonts w:hint="eastAsia" w:ascii="宋体" w:hAnsi="宋体" w:eastAsia="宋体" w:cs="宋体"/>
                              <w:sz w:val="28"/>
                              <w:szCs w:val="44"/>
                            </w:rPr>
                          </w:pPr>
                          <w:r>
                            <w:rPr>
                              <w:rFonts w:hint="eastAsia" w:ascii="宋体" w:hAnsi="宋体" w:eastAsia="宋体" w:cs="宋体"/>
                              <w:sz w:val="28"/>
                              <w:szCs w:val="44"/>
                            </w:rPr>
                            <w:t>—</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4F3777">
                    <w:pPr>
                      <w:pStyle w:val="3"/>
                      <w:rPr>
                        <w:rFonts w:hint="eastAsia" w:ascii="宋体" w:hAnsi="宋体" w:eastAsia="宋体" w:cs="宋体"/>
                        <w:sz w:val="28"/>
                        <w:szCs w:val="44"/>
                      </w:rPr>
                    </w:pPr>
                    <w:r>
                      <w:rPr>
                        <w:rFonts w:hint="eastAsia" w:ascii="宋体" w:hAnsi="宋体" w:eastAsia="宋体" w:cs="宋体"/>
                        <w:sz w:val="28"/>
                        <w:szCs w:val="44"/>
                      </w:rPr>
                      <w:t>—</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MGMyOGM1NTVjZGQ0ZjlhNTlkYmFkN2E0ZWQ1YzEifQ=="/>
  </w:docVars>
  <w:rsids>
    <w:rsidRoot w:val="6D917A27"/>
    <w:rsid w:val="03393105"/>
    <w:rsid w:val="0A062722"/>
    <w:rsid w:val="0F4A4B70"/>
    <w:rsid w:val="10FD4E85"/>
    <w:rsid w:val="11414E06"/>
    <w:rsid w:val="152D75A3"/>
    <w:rsid w:val="155813E5"/>
    <w:rsid w:val="16946498"/>
    <w:rsid w:val="19476AB2"/>
    <w:rsid w:val="1DD2442A"/>
    <w:rsid w:val="1F5D1E06"/>
    <w:rsid w:val="21092A51"/>
    <w:rsid w:val="212F51EC"/>
    <w:rsid w:val="23C7482B"/>
    <w:rsid w:val="24727BE5"/>
    <w:rsid w:val="24982DF6"/>
    <w:rsid w:val="284A4C95"/>
    <w:rsid w:val="2BBE3A79"/>
    <w:rsid w:val="2E103706"/>
    <w:rsid w:val="39461D4B"/>
    <w:rsid w:val="3A1E4827"/>
    <w:rsid w:val="3D324146"/>
    <w:rsid w:val="3F8D482E"/>
    <w:rsid w:val="407D1B7C"/>
    <w:rsid w:val="40C21874"/>
    <w:rsid w:val="43B716EE"/>
    <w:rsid w:val="4678706D"/>
    <w:rsid w:val="473B30C0"/>
    <w:rsid w:val="4BAF1538"/>
    <w:rsid w:val="511A4803"/>
    <w:rsid w:val="520E4E94"/>
    <w:rsid w:val="54973B4B"/>
    <w:rsid w:val="5CF965BA"/>
    <w:rsid w:val="6A325B53"/>
    <w:rsid w:val="6CDD0508"/>
    <w:rsid w:val="6D917A27"/>
    <w:rsid w:val="6EF2535F"/>
    <w:rsid w:val="70D41F1A"/>
    <w:rsid w:val="70EF5389"/>
    <w:rsid w:val="735E268B"/>
    <w:rsid w:val="7CD442F6"/>
    <w:rsid w:val="7D31799A"/>
    <w:rsid w:val="7FDC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3390</Words>
  <Characters>3502</Characters>
  <Lines>0</Lines>
  <Paragraphs>0</Paragraphs>
  <TotalTime>155</TotalTime>
  <ScaleCrop>false</ScaleCrop>
  <LinksUpToDate>false</LinksUpToDate>
  <CharactersWithSpaces>3504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2024-11-20T04:52:00Z</dcterms:created>
  <dc:creator>大漠胡杨</dc:creator>
  <cp:lastModifiedBy>唔繫</cp:lastModifiedBy>
  <cp:lastPrinted>2026-06-02T14:10:00Z</cp:lastPrinted>
  <dcterms:modified xsi:type="dcterms:W3CDTF">2026-06-09T05:47:07Z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F1F36A59A5B948D1AC46B46277636A38_11</vt:lpwstr>
  </property>
  <property fmtid="{D5CDD505-2E9C-101B-9397-08002B2CF9AE}" pid="4" name="KSOTemplateDocerSaveRecord">
    <vt:lpwstr>eyJoZGlkIjoiN2E0ZjhjMzQyNjhiNjgyOGE2ZGVlNjliYzlmZjQ2ZGUiLCJ1c2VySWQiOiI0NTEzNjgwMDgifQ==</vt:lpwstr>
  </property>
</Properties>
</file>