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873E0">
      <w:pPr>
        <w:pStyle w:val="3"/>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b w:val="0"/>
          <w:bCs w:val="0"/>
          <w:spacing w:val="-10"/>
          <w:sz w:val="44"/>
          <w:szCs w:val="44"/>
        </w:rPr>
      </w:pPr>
      <w:r>
        <w:rPr>
          <w:rFonts w:hint="eastAsia" w:ascii="方正小标宋简体" w:hAnsi="方正小标宋简体" w:eastAsia="方正小标宋简体" w:cs="方正小标宋简体"/>
          <w:b w:val="0"/>
          <w:bCs w:val="0"/>
          <w:spacing w:val="-10"/>
          <w:sz w:val="44"/>
          <w:szCs w:val="44"/>
          <w:lang w:val="en-US" w:eastAsia="zh-CN"/>
        </w:rPr>
        <w:t>策勒乡人民政府2024年度</w:t>
      </w:r>
      <w:r>
        <w:rPr>
          <w:rFonts w:hint="eastAsia" w:ascii="方正小标宋简体" w:hAnsi="方正小标宋简体" w:eastAsia="方正小标宋简体" w:cs="方正小标宋简体"/>
          <w:b w:val="0"/>
          <w:bCs w:val="0"/>
          <w:spacing w:val="-10"/>
          <w:sz w:val="44"/>
          <w:szCs w:val="44"/>
        </w:rPr>
        <w:t>政府信息公开工作</w:t>
      </w:r>
    </w:p>
    <w:p w14:paraId="2E9CB2AF">
      <w:pPr>
        <w:pStyle w:val="3"/>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b w:val="0"/>
          <w:bCs w:val="0"/>
          <w:spacing w:val="-10"/>
          <w:sz w:val="44"/>
          <w:szCs w:val="44"/>
        </w:rPr>
      </w:pPr>
      <w:r>
        <w:rPr>
          <w:rFonts w:hint="eastAsia" w:ascii="方正小标宋简体" w:hAnsi="方正小标宋简体" w:eastAsia="方正小标宋简体" w:cs="方正小标宋简体"/>
          <w:b w:val="0"/>
          <w:bCs w:val="0"/>
          <w:spacing w:val="-10"/>
          <w:sz w:val="44"/>
          <w:szCs w:val="44"/>
        </w:rPr>
        <w:t>年度报告</w:t>
      </w:r>
    </w:p>
    <w:p w14:paraId="14BACF2A">
      <w:pPr>
        <w:pStyle w:val="3"/>
        <w:keepNext/>
        <w:keepLines w:val="0"/>
        <w:pageBreakBefore w:val="0"/>
        <w:widowControl w:val="0"/>
        <w:kinsoku w:val="0"/>
        <w:wordWrap/>
        <w:overflowPunct/>
        <w:topLinePunct w:val="0"/>
        <w:autoSpaceDE w:val="0"/>
        <w:autoSpaceDN w:val="0"/>
        <w:bidi w:val="0"/>
        <w:adjustRightInd w:val="0"/>
        <w:snapToGrid w:val="0"/>
        <w:spacing w:line="540" w:lineRule="exact"/>
        <w:ind w:left="0" w:right="0"/>
        <w:textAlignment w:val="baseline"/>
        <w:rPr>
          <w:rFonts w:hint="eastAsia" w:ascii="方正仿宋_GB2312" w:hAnsi="方正仿宋_GB2312" w:eastAsia="方正仿宋_GB2312" w:cs="方正仿宋_GB2312"/>
          <w:spacing w:val="19"/>
          <w:sz w:val="32"/>
          <w:szCs w:val="32"/>
        </w:rPr>
      </w:pPr>
    </w:p>
    <w:p w14:paraId="70FCC8C1">
      <w:pPr>
        <w:pStyle w:val="3"/>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716" w:firstLineChars="200"/>
        <w:textAlignment w:val="baseline"/>
        <w:rPr>
          <w:rFonts w:hint="default" w:ascii="Times New Roman" w:hAnsi="Times New Roman" w:eastAsia="方正仿宋简体" w:cs="Times New Roman"/>
          <w:spacing w:val="19"/>
          <w:sz w:val="32"/>
          <w:szCs w:val="32"/>
        </w:rPr>
      </w:pPr>
      <w:r>
        <w:rPr>
          <w:rFonts w:hint="default" w:ascii="Times New Roman" w:hAnsi="Times New Roman" w:eastAsia="方正仿宋简体" w:cs="Times New Roman"/>
          <w:spacing w:val="19"/>
          <w:sz w:val="32"/>
          <w:szCs w:val="32"/>
        </w:rPr>
        <w:t>2024年，策勒乡</w:t>
      </w:r>
      <w:r>
        <w:rPr>
          <w:rFonts w:hint="eastAsia" w:ascii="Times New Roman" w:hAnsi="Times New Roman" w:eastAsia="方正仿宋简体" w:cs="Times New Roman"/>
          <w:spacing w:val="19"/>
          <w:sz w:val="32"/>
          <w:szCs w:val="32"/>
          <w:lang w:val="en-US" w:eastAsia="zh-CN"/>
        </w:rPr>
        <w:t>人民</w:t>
      </w:r>
      <w:r>
        <w:rPr>
          <w:rFonts w:hint="default" w:ascii="Times New Roman" w:hAnsi="Times New Roman" w:eastAsia="方正仿宋简体" w:cs="Times New Roman"/>
          <w:spacing w:val="19"/>
          <w:sz w:val="32"/>
          <w:szCs w:val="32"/>
        </w:rPr>
        <w:t>政府严格依照《中华人民共和国政府信息公开条例》要求，积极推进政府信息公开工作，致力于提升工作透明度，强化公众监督，为服务群众与推动</w:t>
      </w:r>
      <w:r>
        <w:rPr>
          <w:rFonts w:hint="eastAsia" w:ascii="Times New Roman" w:hAnsi="Times New Roman" w:eastAsia="方正仿宋简体" w:cs="Times New Roman"/>
          <w:spacing w:val="19"/>
          <w:sz w:val="32"/>
          <w:szCs w:val="32"/>
          <w:lang w:val="en-US" w:eastAsia="zh-CN"/>
        </w:rPr>
        <w:t>乡村</w:t>
      </w:r>
      <w:r>
        <w:rPr>
          <w:rFonts w:hint="default" w:ascii="Times New Roman" w:hAnsi="Times New Roman" w:eastAsia="方正仿宋简体" w:cs="Times New Roman"/>
          <w:spacing w:val="19"/>
          <w:sz w:val="32"/>
          <w:szCs w:val="32"/>
        </w:rPr>
        <w:t>发展奠定坚实基础。</w:t>
      </w:r>
    </w:p>
    <w:p w14:paraId="611023B1">
      <w:pPr>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textAlignment w:val="baseline"/>
        <w:outlineLvl w:val="1"/>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一、总体情况</w:t>
      </w:r>
    </w:p>
    <w:p w14:paraId="0F3A3D9A">
      <w:pPr>
        <w:pStyle w:val="3"/>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716" w:firstLineChars="200"/>
        <w:textAlignment w:val="baseline"/>
        <w:rPr>
          <w:rFonts w:hint="default" w:ascii="Times New Roman" w:hAnsi="Times New Roman" w:eastAsia="方正仿宋简体" w:cs="Times New Roman"/>
          <w:spacing w:val="19"/>
          <w:sz w:val="32"/>
          <w:szCs w:val="32"/>
        </w:rPr>
      </w:pPr>
      <w:r>
        <w:rPr>
          <w:rFonts w:hint="eastAsia" w:ascii="方正楷体简体" w:hAnsi="方正楷体简体" w:eastAsia="方正楷体简体" w:cs="方正楷体简体"/>
          <w:spacing w:val="19"/>
          <w:sz w:val="32"/>
          <w:szCs w:val="32"/>
          <w:lang w:eastAsia="zh-CN"/>
        </w:rPr>
        <w:t>（</w:t>
      </w:r>
      <w:r>
        <w:rPr>
          <w:rFonts w:hint="eastAsia" w:ascii="方正楷体简体" w:hAnsi="方正楷体简体" w:eastAsia="方正楷体简体" w:cs="方正楷体简体"/>
          <w:spacing w:val="19"/>
          <w:sz w:val="32"/>
          <w:szCs w:val="32"/>
        </w:rPr>
        <w:t>一</w:t>
      </w:r>
      <w:r>
        <w:rPr>
          <w:rFonts w:hint="eastAsia" w:ascii="方正楷体简体" w:hAnsi="方正楷体简体" w:eastAsia="方正楷体简体" w:cs="方正楷体简体"/>
          <w:spacing w:val="19"/>
          <w:sz w:val="32"/>
          <w:szCs w:val="32"/>
          <w:lang w:eastAsia="zh-CN"/>
        </w:rPr>
        <w:t>）</w:t>
      </w:r>
      <w:r>
        <w:rPr>
          <w:rFonts w:hint="eastAsia" w:ascii="方正楷体简体" w:hAnsi="方正楷体简体" w:eastAsia="方正楷体简体" w:cs="方正楷体简体"/>
          <w:spacing w:val="19"/>
          <w:sz w:val="32"/>
          <w:szCs w:val="32"/>
        </w:rPr>
        <w:t>主动公开情况</w:t>
      </w:r>
      <w:r>
        <w:rPr>
          <w:rFonts w:hint="eastAsia" w:ascii="方正楷体简体" w:hAnsi="方正楷体简体" w:eastAsia="方正楷体简体" w:cs="方正楷体简体"/>
          <w:spacing w:val="19"/>
          <w:sz w:val="32"/>
          <w:szCs w:val="32"/>
          <w:lang w:eastAsia="zh-CN"/>
        </w:rPr>
        <w:t>。</w:t>
      </w:r>
      <w:r>
        <w:rPr>
          <w:rFonts w:hint="default" w:ascii="Times New Roman" w:hAnsi="Times New Roman" w:eastAsia="方正仿宋简体" w:cs="Times New Roman"/>
          <w:spacing w:val="19"/>
          <w:sz w:val="32"/>
          <w:szCs w:val="32"/>
        </w:rPr>
        <w:t xml:space="preserve">策勒乡政府坚持“以公开为常态、不公开为例外”原则，通过政务公开栏等线下渠道主动公开各类信息。全年公开了包括乡村振兴政策落实情况、民生保障措施及实施效果、财政资金使用情况等信息，重点公开了涉及群众切身利益的农村低保、特困人员供养、临时救助等信息，确保群众及时了解政策和资金的发放情况，接受群众监督。 </w:t>
      </w:r>
    </w:p>
    <w:p w14:paraId="5E1EE91F">
      <w:pPr>
        <w:pStyle w:val="3"/>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716" w:firstLineChars="200"/>
        <w:textAlignment w:val="baseline"/>
        <w:rPr>
          <w:rFonts w:hint="default" w:ascii="Times New Roman" w:hAnsi="Times New Roman" w:eastAsia="方正仿宋简体" w:cs="Times New Roman"/>
          <w:spacing w:val="19"/>
          <w:sz w:val="32"/>
          <w:szCs w:val="32"/>
        </w:rPr>
      </w:pPr>
      <w:r>
        <w:rPr>
          <w:rFonts w:hint="default" w:ascii="方正楷体简体" w:hAnsi="方正楷体简体" w:eastAsia="方正楷体简体" w:cs="方正楷体简体"/>
          <w:spacing w:val="19"/>
          <w:sz w:val="32"/>
          <w:szCs w:val="32"/>
          <w:lang w:eastAsia="zh-CN"/>
        </w:rPr>
        <w:t>（二）依申请公开情况。</w:t>
      </w:r>
      <w:r>
        <w:rPr>
          <w:rFonts w:hint="default" w:ascii="Times New Roman" w:hAnsi="Times New Roman" w:eastAsia="方正仿宋简体" w:cs="Times New Roman"/>
          <w:spacing w:val="19"/>
          <w:sz w:val="32"/>
          <w:szCs w:val="32"/>
        </w:rPr>
        <w:t>本年度，策勒乡政府严格按照法定程序和期限进行处理</w:t>
      </w:r>
      <w:r>
        <w:rPr>
          <w:rFonts w:hint="eastAsia" w:ascii="Times New Roman" w:hAnsi="Times New Roman" w:eastAsia="方正仿宋简体" w:cs="Times New Roman"/>
          <w:spacing w:val="19"/>
          <w:sz w:val="32"/>
          <w:szCs w:val="32"/>
          <w:lang w:val="en-US" w:eastAsia="zh-CN"/>
        </w:rPr>
        <w:t>依法申请公开事宜</w:t>
      </w:r>
      <w:r>
        <w:rPr>
          <w:rFonts w:hint="default" w:ascii="Times New Roman" w:hAnsi="Times New Roman" w:eastAsia="方正仿宋简体" w:cs="Times New Roman"/>
          <w:spacing w:val="19"/>
          <w:sz w:val="32"/>
          <w:szCs w:val="32"/>
        </w:rPr>
        <w:t xml:space="preserve">，及时登记并与申请人沟通，准确了解其需求。在办理过程中，依法依规进行答复，对于能够公开的信息，及时准确地提供给申请人对于不予公开的信息，详细说明理由，保障了申请人的合法权益。 </w:t>
      </w:r>
    </w:p>
    <w:p w14:paraId="3912259B">
      <w:pPr>
        <w:pStyle w:val="3"/>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716" w:firstLineChars="200"/>
        <w:jc w:val="both"/>
        <w:textAlignment w:val="baseline"/>
        <w:rPr>
          <w:rFonts w:hint="default" w:ascii="Times New Roman" w:hAnsi="Times New Roman" w:eastAsia="方正仿宋简体" w:cs="Times New Roman"/>
          <w:spacing w:val="19"/>
          <w:sz w:val="32"/>
          <w:szCs w:val="32"/>
        </w:rPr>
      </w:pPr>
      <w:r>
        <w:rPr>
          <w:rFonts w:hint="default" w:ascii="方正楷体简体" w:hAnsi="方正楷体简体" w:eastAsia="方正楷体简体" w:cs="方正楷体简体"/>
          <w:spacing w:val="19"/>
          <w:sz w:val="32"/>
          <w:szCs w:val="32"/>
          <w:lang w:eastAsia="zh-CN"/>
        </w:rPr>
        <w:t>（三）政府信息管理情况。</w:t>
      </w:r>
      <w:r>
        <w:rPr>
          <w:rFonts w:hint="default" w:ascii="Times New Roman" w:hAnsi="Times New Roman" w:eastAsia="方正仿宋简体" w:cs="Times New Roman"/>
          <w:spacing w:val="19"/>
          <w:sz w:val="32"/>
          <w:szCs w:val="32"/>
        </w:rPr>
        <w:t>建立了规范的政府信息管理制度</w:t>
      </w:r>
      <w:r>
        <w:rPr>
          <w:rFonts w:hint="default" w:ascii="Times New Roman" w:hAnsi="Times New Roman" w:eastAsia="方正仿宋简体" w:cs="Times New Roman"/>
          <w:spacing w:val="19"/>
          <w:sz w:val="32"/>
          <w:szCs w:val="32"/>
          <w:lang w:eastAsia="zh-CN"/>
        </w:rPr>
        <w:t>，</w:t>
      </w:r>
      <w:r>
        <w:rPr>
          <w:rFonts w:hint="default" w:ascii="Times New Roman" w:hAnsi="Times New Roman" w:eastAsia="方正仿宋简体" w:cs="Times New Roman"/>
          <w:spacing w:val="19"/>
          <w:sz w:val="32"/>
          <w:szCs w:val="32"/>
        </w:rPr>
        <w:t>明确了信息收集、审核、发布的流程和责任。</w:t>
      </w:r>
      <w:r>
        <w:rPr>
          <w:rFonts w:hint="eastAsia" w:ascii="Times New Roman" w:hAnsi="Times New Roman" w:eastAsia="方正仿宋简体" w:cs="Times New Roman"/>
          <w:spacing w:val="19"/>
          <w:sz w:val="32"/>
          <w:szCs w:val="32"/>
          <w:lang w:val="en-US" w:eastAsia="zh-CN"/>
        </w:rPr>
        <w:t>五班五中心</w:t>
      </w:r>
      <w:r>
        <w:rPr>
          <w:rFonts w:hint="default" w:ascii="Times New Roman" w:hAnsi="Times New Roman" w:eastAsia="方正仿宋简体" w:cs="Times New Roman"/>
          <w:spacing w:val="19"/>
          <w:sz w:val="32"/>
          <w:szCs w:val="32"/>
        </w:rPr>
        <w:t>指定专人负责信息的收集和整理，确保信息的真实性和准确性。在信息审核环节，严格执行多层审核制度，由</w:t>
      </w:r>
      <w:r>
        <w:rPr>
          <w:rFonts w:hint="eastAsia" w:ascii="Times New Roman" w:hAnsi="Times New Roman" w:eastAsia="方正仿宋简体" w:cs="Times New Roman"/>
          <w:spacing w:val="19"/>
          <w:sz w:val="32"/>
          <w:szCs w:val="32"/>
          <w:lang w:val="en-US" w:eastAsia="zh-CN"/>
        </w:rPr>
        <w:t>办公室主任</w:t>
      </w:r>
      <w:r>
        <w:rPr>
          <w:rFonts w:hint="default" w:ascii="Times New Roman" w:hAnsi="Times New Roman" w:eastAsia="方正仿宋简体" w:cs="Times New Roman"/>
          <w:spacing w:val="19"/>
          <w:sz w:val="32"/>
          <w:szCs w:val="32"/>
        </w:rPr>
        <w:t>负责人初审、分管领导复审后再进行公开，避免出现错误或泄密情况。</w:t>
      </w:r>
    </w:p>
    <w:p w14:paraId="7A9FC7AF">
      <w:pPr>
        <w:pStyle w:val="3"/>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716" w:firstLineChars="200"/>
        <w:textAlignment w:val="baseline"/>
        <w:rPr>
          <w:rFonts w:hint="default" w:ascii="Times New Roman" w:hAnsi="Times New Roman" w:eastAsia="方正仿宋简体" w:cs="Times New Roman"/>
          <w:spacing w:val="19"/>
          <w:sz w:val="32"/>
          <w:szCs w:val="32"/>
        </w:rPr>
      </w:pPr>
      <w:r>
        <w:rPr>
          <w:rFonts w:hint="default" w:ascii="方正楷体简体" w:hAnsi="方正楷体简体" w:eastAsia="方正楷体简体" w:cs="方正楷体简体"/>
          <w:spacing w:val="19"/>
          <w:sz w:val="32"/>
          <w:szCs w:val="32"/>
          <w:lang w:eastAsia="zh-CN"/>
        </w:rPr>
        <w:t>（</w:t>
      </w:r>
      <w:r>
        <w:rPr>
          <w:rFonts w:hint="default" w:ascii="方正楷体简体" w:hAnsi="方正楷体简体" w:eastAsia="方正楷体简体" w:cs="方正楷体简体"/>
          <w:spacing w:val="19"/>
          <w:sz w:val="32"/>
          <w:szCs w:val="32"/>
          <w:lang w:val="en-US" w:eastAsia="zh-CN"/>
        </w:rPr>
        <w:t>四</w:t>
      </w:r>
      <w:r>
        <w:rPr>
          <w:rFonts w:hint="default" w:ascii="方正楷体简体" w:hAnsi="方正楷体简体" w:eastAsia="方正楷体简体" w:cs="方正楷体简体"/>
          <w:spacing w:val="19"/>
          <w:sz w:val="32"/>
          <w:szCs w:val="32"/>
          <w:lang w:eastAsia="zh-CN"/>
        </w:rPr>
        <w:t>）平台建设情况。</w:t>
      </w:r>
      <w:r>
        <w:rPr>
          <w:rFonts w:hint="default" w:ascii="Times New Roman" w:hAnsi="Times New Roman" w:eastAsia="方正仿宋简体" w:cs="Times New Roman"/>
          <w:spacing w:val="19"/>
          <w:sz w:val="32"/>
          <w:szCs w:val="32"/>
        </w:rPr>
        <w:t>虽然策勒乡没有政府网站和公众号，但通过政务公开栏、村务公开栏等线下平台进行信息公开。定期对公开栏的内容进行更新和维护</w:t>
      </w:r>
      <w:r>
        <w:rPr>
          <w:rFonts w:hint="default" w:ascii="Times New Roman" w:hAnsi="Times New Roman" w:eastAsia="方正仿宋简体" w:cs="Times New Roman"/>
          <w:spacing w:val="19"/>
          <w:sz w:val="32"/>
          <w:szCs w:val="32"/>
          <w:lang w:eastAsia="zh-CN"/>
        </w:rPr>
        <w:t>，</w:t>
      </w:r>
      <w:r>
        <w:rPr>
          <w:rFonts w:hint="default" w:ascii="Times New Roman" w:hAnsi="Times New Roman" w:eastAsia="方正仿宋简体" w:cs="Times New Roman"/>
          <w:spacing w:val="19"/>
          <w:sz w:val="32"/>
          <w:szCs w:val="32"/>
        </w:rPr>
        <w:t>确保信息的时效性和完整性。同时，在乡政府服务大厅设置了信息咨询台</w:t>
      </w:r>
      <w:r>
        <w:rPr>
          <w:rFonts w:hint="default" w:ascii="Times New Roman" w:hAnsi="Times New Roman" w:eastAsia="方正仿宋简体" w:cs="Times New Roman"/>
          <w:spacing w:val="19"/>
          <w:sz w:val="32"/>
          <w:szCs w:val="32"/>
          <w:lang w:eastAsia="zh-CN"/>
        </w:rPr>
        <w:t>，</w:t>
      </w:r>
      <w:r>
        <w:rPr>
          <w:rFonts w:hint="default" w:ascii="Times New Roman" w:hAnsi="Times New Roman" w:eastAsia="方正仿宋简体" w:cs="Times New Roman"/>
          <w:spacing w:val="19"/>
          <w:sz w:val="32"/>
          <w:szCs w:val="32"/>
        </w:rPr>
        <w:t>方便群众现场咨询和获取信息。</w:t>
      </w:r>
    </w:p>
    <w:p w14:paraId="5C322098">
      <w:pPr>
        <w:pStyle w:val="3"/>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716" w:firstLineChars="200"/>
        <w:textAlignment w:val="baseline"/>
        <w:rPr>
          <w:rFonts w:hint="default" w:ascii="Times New Roman" w:hAnsi="Times New Roman" w:eastAsia="方正仿宋简体" w:cs="Times New Roman"/>
          <w:spacing w:val="19"/>
          <w:sz w:val="32"/>
          <w:szCs w:val="32"/>
          <w:lang w:eastAsia="zh-CN"/>
        </w:rPr>
      </w:pPr>
      <w:r>
        <w:rPr>
          <w:rFonts w:hint="default" w:ascii="方正楷体简体" w:hAnsi="方正楷体简体" w:eastAsia="方正楷体简体" w:cs="方正楷体简体"/>
          <w:spacing w:val="19"/>
          <w:sz w:val="32"/>
          <w:szCs w:val="32"/>
          <w:lang w:eastAsia="zh-CN"/>
        </w:rPr>
        <w:t>（</w:t>
      </w:r>
      <w:r>
        <w:rPr>
          <w:rFonts w:hint="default" w:ascii="方正楷体简体" w:hAnsi="方正楷体简体" w:eastAsia="方正楷体简体" w:cs="方正楷体简体"/>
          <w:spacing w:val="19"/>
          <w:sz w:val="32"/>
          <w:szCs w:val="32"/>
          <w:lang w:val="en-US" w:eastAsia="zh-CN"/>
        </w:rPr>
        <w:t>五</w:t>
      </w:r>
      <w:r>
        <w:rPr>
          <w:rFonts w:hint="default" w:ascii="方正楷体简体" w:hAnsi="方正楷体简体" w:eastAsia="方正楷体简体" w:cs="方正楷体简体"/>
          <w:spacing w:val="19"/>
          <w:sz w:val="32"/>
          <w:szCs w:val="32"/>
          <w:lang w:eastAsia="zh-CN"/>
        </w:rPr>
        <w:t>）监督保障情况。</w:t>
      </w:r>
      <w:r>
        <w:rPr>
          <w:rFonts w:hint="default" w:ascii="Times New Roman" w:hAnsi="Times New Roman" w:eastAsia="方正仿宋简体" w:cs="Times New Roman"/>
          <w:spacing w:val="19"/>
          <w:sz w:val="32"/>
          <w:szCs w:val="32"/>
        </w:rPr>
        <w:t>强化监督考核机制，</w:t>
      </w:r>
      <w:r>
        <w:rPr>
          <w:rFonts w:hint="default" w:ascii="Times New Roman" w:hAnsi="Times New Roman" w:eastAsia="方正仿宋简体" w:cs="Times New Roman"/>
          <w:spacing w:val="19"/>
          <w:sz w:val="32"/>
          <w:szCs w:val="32"/>
          <w:lang w:val="en-US" w:eastAsia="zh-CN"/>
        </w:rPr>
        <w:t>党委会上专题研究，</w:t>
      </w:r>
      <w:r>
        <w:rPr>
          <w:rFonts w:hint="default" w:ascii="Times New Roman" w:hAnsi="Times New Roman" w:eastAsia="方正仿宋简体" w:cs="Times New Roman"/>
          <w:spacing w:val="19"/>
          <w:sz w:val="32"/>
          <w:szCs w:val="32"/>
        </w:rPr>
        <w:t>明确了分工，将政府信息公开工作纳入年度绩效考核体系，定期对</w:t>
      </w:r>
      <w:r>
        <w:rPr>
          <w:rFonts w:hint="eastAsia" w:ascii="Times New Roman" w:hAnsi="Times New Roman" w:eastAsia="方正仿宋简体" w:cs="Times New Roman"/>
          <w:spacing w:val="19"/>
          <w:sz w:val="32"/>
          <w:szCs w:val="32"/>
          <w:lang w:val="en-US" w:eastAsia="zh-CN"/>
        </w:rPr>
        <w:t>五班五中心以及各村</w:t>
      </w:r>
      <w:r>
        <w:rPr>
          <w:rFonts w:hint="default" w:ascii="Times New Roman" w:hAnsi="Times New Roman" w:eastAsia="方正仿宋简体" w:cs="Times New Roman"/>
          <w:spacing w:val="19"/>
          <w:sz w:val="32"/>
          <w:szCs w:val="32"/>
        </w:rPr>
        <w:t>的信息公开工作进行检查和考核。积极开展社会评议，通过问卷调查、群众座谈会等方式收集群众的意见和建议，并及时进行整改和完善。</w:t>
      </w:r>
    </w:p>
    <w:p w14:paraId="364CB4E6">
      <w:pPr>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textAlignment w:val="baseline"/>
        <w:outlineLvl w:val="1"/>
        <w:rPr>
          <w:rFonts w:hint="eastAsia" w:ascii="Times New Roman" w:hAnsi="Times New Roman" w:eastAsia="方正黑体简体" w:cs="Times New Roman"/>
          <w:b w:val="0"/>
          <w:bCs w:val="0"/>
          <w:sz w:val="32"/>
          <w:szCs w:val="32"/>
        </w:rPr>
      </w:pPr>
      <w:r>
        <w:rPr>
          <w:rFonts w:hint="eastAsia" w:ascii="Times New Roman" w:hAnsi="Times New Roman" w:eastAsia="方正黑体简体" w:cs="Times New Roman"/>
          <w:b w:val="0"/>
          <w:bCs w:val="0"/>
          <w:sz w:val="32"/>
          <w:szCs w:val="32"/>
        </w:rPr>
        <w:t>二、主动公开政府信息情况</w:t>
      </w:r>
    </w:p>
    <w:tbl>
      <w:tblPr>
        <w:tblStyle w:val="9"/>
        <w:tblW w:w="843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2"/>
        <w:gridCol w:w="1908"/>
        <w:gridCol w:w="1807"/>
        <w:gridCol w:w="1883"/>
      </w:tblGrid>
      <w:tr w14:paraId="02F09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30" w:type="dxa"/>
            <w:gridSpan w:val="4"/>
            <w:vAlign w:val="center"/>
          </w:tcPr>
          <w:p w14:paraId="46F4F3D8">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第二十条第(一)项</w:t>
            </w:r>
          </w:p>
        </w:tc>
      </w:tr>
      <w:tr w14:paraId="7381C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32" w:type="dxa"/>
            <w:vAlign w:val="center"/>
          </w:tcPr>
          <w:p w14:paraId="1AE6517D">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1908" w:type="dxa"/>
            <w:vAlign w:val="center"/>
          </w:tcPr>
          <w:p w14:paraId="4F69E394">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本年制发件数</w:t>
            </w:r>
          </w:p>
        </w:tc>
        <w:tc>
          <w:tcPr>
            <w:tcW w:w="1807" w:type="dxa"/>
            <w:vAlign w:val="center"/>
          </w:tcPr>
          <w:p w14:paraId="1AAF6D51">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本年废止件数</w:t>
            </w:r>
          </w:p>
        </w:tc>
        <w:tc>
          <w:tcPr>
            <w:tcW w:w="1883" w:type="dxa"/>
            <w:vAlign w:val="center"/>
          </w:tcPr>
          <w:p w14:paraId="2FCBBB5E">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现行有效件数</w:t>
            </w:r>
          </w:p>
        </w:tc>
      </w:tr>
      <w:tr w14:paraId="426B6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32" w:type="dxa"/>
            <w:vAlign w:val="center"/>
          </w:tcPr>
          <w:p w14:paraId="504A844F">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规章</w:t>
            </w:r>
          </w:p>
        </w:tc>
        <w:tc>
          <w:tcPr>
            <w:tcW w:w="1908" w:type="dxa"/>
            <w:vAlign w:val="center"/>
          </w:tcPr>
          <w:p w14:paraId="5B4B356B">
            <w:pPr>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807" w:type="dxa"/>
            <w:vAlign w:val="center"/>
          </w:tcPr>
          <w:p w14:paraId="151D2D01">
            <w:pPr>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883" w:type="dxa"/>
            <w:vAlign w:val="center"/>
          </w:tcPr>
          <w:p w14:paraId="4DCCC5ED">
            <w:pPr>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43BDB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32" w:type="dxa"/>
            <w:vAlign w:val="center"/>
          </w:tcPr>
          <w:p w14:paraId="5B267F67">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规范性文件</w:t>
            </w:r>
          </w:p>
        </w:tc>
        <w:tc>
          <w:tcPr>
            <w:tcW w:w="1908" w:type="dxa"/>
            <w:vAlign w:val="center"/>
          </w:tcPr>
          <w:p w14:paraId="78E07C2F">
            <w:pPr>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807" w:type="dxa"/>
            <w:vAlign w:val="center"/>
          </w:tcPr>
          <w:p w14:paraId="61F7F839">
            <w:pPr>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883" w:type="dxa"/>
            <w:vAlign w:val="center"/>
          </w:tcPr>
          <w:p w14:paraId="7502B100">
            <w:pPr>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109C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30" w:type="dxa"/>
            <w:gridSpan w:val="4"/>
            <w:vAlign w:val="center"/>
          </w:tcPr>
          <w:p w14:paraId="01AABCC8">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第二十条第(五)项</w:t>
            </w:r>
          </w:p>
        </w:tc>
      </w:tr>
      <w:tr w14:paraId="1CD66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32" w:type="dxa"/>
            <w:vAlign w:val="center"/>
          </w:tcPr>
          <w:p w14:paraId="1A95A968">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5598" w:type="dxa"/>
            <w:gridSpan w:val="3"/>
            <w:vAlign w:val="center"/>
          </w:tcPr>
          <w:p w14:paraId="69F38A55">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本年处理决定数量</w:t>
            </w:r>
          </w:p>
        </w:tc>
      </w:tr>
      <w:tr w14:paraId="1FCF2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32" w:type="dxa"/>
            <w:vAlign w:val="center"/>
          </w:tcPr>
          <w:p w14:paraId="6E65630E">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行政许可</w:t>
            </w:r>
          </w:p>
        </w:tc>
        <w:tc>
          <w:tcPr>
            <w:tcW w:w="5598" w:type="dxa"/>
            <w:gridSpan w:val="3"/>
            <w:vAlign w:val="center"/>
          </w:tcPr>
          <w:p w14:paraId="08BD149E">
            <w:pPr>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544EB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30" w:type="dxa"/>
            <w:gridSpan w:val="4"/>
            <w:vAlign w:val="center"/>
          </w:tcPr>
          <w:p w14:paraId="36EC8CA6">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第二十条第(六)项</w:t>
            </w:r>
          </w:p>
        </w:tc>
      </w:tr>
      <w:tr w14:paraId="7D58A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32" w:type="dxa"/>
            <w:vAlign w:val="center"/>
          </w:tcPr>
          <w:p w14:paraId="3E5527A0">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5598" w:type="dxa"/>
            <w:gridSpan w:val="3"/>
            <w:vAlign w:val="center"/>
          </w:tcPr>
          <w:p w14:paraId="296F3274">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本年处理决定数量</w:t>
            </w:r>
          </w:p>
        </w:tc>
      </w:tr>
      <w:tr w14:paraId="44765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32" w:type="dxa"/>
            <w:vAlign w:val="center"/>
          </w:tcPr>
          <w:p w14:paraId="3472C17B">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行政处罚</w:t>
            </w:r>
          </w:p>
        </w:tc>
        <w:tc>
          <w:tcPr>
            <w:tcW w:w="5598" w:type="dxa"/>
            <w:gridSpan w:val="3"/>
            <w:vAlign w:val="center"/>
          </w:tcPr>
          <w:p w14:paraId="29530A4D">
            <w:pPr>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1ABEF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32" w:type="dxa"/>
            <w:vAlign w:val="center"/>
          </w:tcPr>
          <w:p w14:paraId="7D30D54F">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行政强制</w:t>
            </w:r>
          </w:p>
        </w:tc>
        <w:tc>
          <w:tcPr>
            <w:tcW w:w="5598" w:type="dxa"/>
            <w:gridSpan w:val="3"/>
            <w:vAlign w:val="center"/>
          </w:tcPr>
          <w:p w14:paraId="0027E6AA">
            <w:pPr>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402A2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30" w:type="dxa"/>
            <w:gridSpan w:val="4"/>
            <w:vAlign w:val="center"/>
          </w:tcPr>
          <w:p w14:paraId="39DB0596">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第二十条第(八)项</w:t>
            </w:r>
          </w:p>
        </w:tc>
      </w:tr>
      <w:tr w14:paraId="686B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32" w:type="dxa"/>
            <w:vAlign w:val="center"/>
          </w:tcPr>
          <w:p w14:paraId="6DD2CAFD">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5598" w:type="dxa"/>
            <w:gridSpan w:val="3"/>
            <w:vAlign w:val="center"/>
          </w:tcPr>
          <w:p w14:paraId="56F916FD">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本年收费金额(单位：万元)</w:t>
            </w:r>
          </w:p>
        </w:tc>
      </w:tr>
      <w:tr w14:paraId="269BC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32" w:type="dxa"/>
            <w:vAlign w:val="center"/>
          </w:tcPr>
          <w:p w14:paraId="32CB5501">
            <w:pPr>
              <w:pStyle w:val="10"/>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行政事业性收费</w:t>
            </w:r>
          </w:p>
        </w:tc>
        <w:tc>
          <w:tcPr>
            <w:tcW w:w="5598" w:type="dxa"/>
            <w:gridSpan w:val="3"/>
            <w:vAlign w:val="center"/>
          </w:tcPr>
          <w:p w14:paraId="01D3A431">
            <w:pPr>
              <w:keepNext/>
              <w:keepLines w:val="0"/>
              <w:pageBreakBefore w:val="0"/>
              <w:widowControl w:val="0"/>
              <w:kinsoku w:val="0"/>
              <w:wordWrap/>
              <w:overflowPunct/>
              <w:topLinePunct w:val="0"/>
              <w:autoSpaceDE w:val="0"/>
              <w:autoSpaceDN w:val="0"/>
              <w:bidi w:val="0"/>
              <w:adjustRightInd w:val="0"/>
              <w:snapToGrid w:val="0"/>
              <w:spacing w:line="460" w:lineRule="exact"/>
              <w:ind w:left="0" w:right="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bl>
    <w:p w14:paraId="1CBA495B">
      <w:pPr>
        <w:keepNext/>
        <w:keepLines w:val="0"/>
        <w:pageBreakBefore w:val="0"/>
        <w:widowControl w:val="0"/>
        <w:kinsoku w:val="0"/>
        <w:wordWrap/>
        <w:overflowPunct/>
        <w:topLinePunct w:val="0"/>
        <w:autoSpaceDE w:val="0"/>
        <w:autoSpaceDN w:val="0"/>
        <w:bidi w:val="0"/>
        <w:adjustRightInd w:val="0"/>
        <w:snapToGrid w:val="0"/>
        <w:spacing w:line="340" w:lineRule="exact"/>
        <w:ind w:right="0" w:firstLine="640" w:firstLineChars="200"/>
        <w:textAlignment w:val="baseline"/>
        <w:outlineLvl w:val="1"/>
        <w:rPr>
          <w:rFonts w:hint="default" w:ascii="Times New Roman" w:hAnsi="Times New Roman" w:eastAsia="方正黑体简体" w:cs="Times New Roman"/>
          <w:b w:val="0"/>
          <w:bCs w:val="0"/>
          <w:sz w:val="32"/>
          <w:szCs w:val="32"/>
        </w:rPr>
      </w:pPr>
    </w:p>
    <w:p w14:paraId="3321EEF0">
      <w:pPr>
        <w:keepNext/>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right="0" w:firstLine="640" w:firstLineChars="200"/>
        <w:textAlignment w:val="baseline"/>
        <w:outlineLvl w:val="1"/>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收到和处理政府信息公开申请情况</w:t>
      </w:r>
    </w:p>
    <w:tbl>
      <w:tblPr>
        <w:tblStyle w:val="9"/>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799"/>
        <w:gridCol w:w="3084"/>
        <w:gridCol w:w="490"/>
        <w:gridCol w:w="692"/>
        <w:gridCol w:w="692"/>
        <w:gridCol w:w="692"/>
        <w:gridCol w:w="703"/>
        <w:gridCol w:w="496"/>
        <w:gridCol w:w="486"/>
      </w:tblGrid>
      <w:tr w14:paraId="0709E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4668" w:type="dxa"/>
            <w:gridSpan w:val="3"/>
            <w:vMerge w:val="restart"/>
            <w:tcBorders>
              <w:bottom w:val="nil"/>
            </w:tcBorders>
            <w:vAlign w:val="center"/>
          </w:tcPr>
          <w:p w14:paraId="627569B1">
            <w:pPr>
              <w:pStyle w:val="10"/>
              <w:spacing w:before="75" w:line="206" w:lineRule="auto"/>
              <w:ind w:left="185" w:right="259" w:firstLine="109"/>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(本列数据的勾稽关系为：第一项加第</w:t>
            </w:r>
            <w:r>
              <w:rPr>
                <w:rFonts w:hint="eastAsia" w:ascii="方正仿宋_GB2312" w:hAnsi="方正仿宋_GB2312" w:eastAsia="方正仿宋_GB2312" w:cs="方正仿宋_GB2312"/>
                <w:spacing w:val="2"/>
                <w:sz w:val="21"/>
                <w:szCs w:val="21"/>
              </w:rPr>
              <w:t>二项之和，等于第三项加第四项之和)</w:t>
            </w:r>
          </w:p>
        </w:tc>
        <w:tc>
          <w:tcPr>
            <w:tcW w:w="4251" w:type="dxa"/>
            <w:gridSpan w:val="7"/>
            <w:vAlign w:val="center"/>
          </w:tcPr>
          <w:p w14:paraId="295C3923">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申请人情况</w:t>
            </w:r>
          </w:p>
        </w:tc>
      </w:tr>
      <w:tr w14:paraId="6FE8C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4668" w:type="dxa"/>
            <w:gridSpan w:val="3"/>
            <w:vMerge w:val="continue"/>
            <w:tcBorders>
              <w:top w:val="nil"/>
              <w:bottom w:val="nil"/>
            </w:tcBorders>
            <w:vAlign w:val="center"/>
          </w:tcPr>
          <w:p w14:paraId="322DD1DD">
            <w:pPr>
              <w:jc w:val="center"/>
              <w:rPr>
                <w:rFonts w:hint="eastAsia" w:ascii="方正仿宋_GB2312" w:hAnsi="方正仿宋_GB2312" w:eastAsia="方正仿宋_GB2312" w:cs="方正仿宋_GB2312"/>
                <w:sz w:val="21"/>
                <w:szCs w:val="21"/>
              </w:rPr>
            </w:pPr>
          </w:p>
        </w:tc>
        <w:tc>
          <w:tcPr>
            <w:tcW w:w="490" w:type="dxa"/>
            <w:vMerge w:val="restart"/>
            <w:tcBorders>
              <w:bottom w:val="nil"/>
            </w:tcBorders>
            <w:textDirection w:val="tbRlV"/>
            <w:vAlign w:val="center"/>
          </w:tcPr>
          <w:p w14:paraId="75D3424E">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自然人</w:t>
            </w:r>
          </w:p>
        </w:tc>
        <w:tc>
          <w:tcPr>
            <w:tcW w:w="3275" w:type="dxa"/>
            <w:gridSpan w:val="5"/>
            <w:vAlign w:val="center"/>
          </w:tcPr>
          <w:p w14:paraId="6AE87B09">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法人或其他组织</w:t>
            </w:r>
          </w:p>
        </w:tc>
        <w:tc>
          <w:tcPr>
            <w:tcW w:w="486" w:type="dxa"/>
            <w:vMerge w:val="restart"/>
            <w:tcBorders>
              <w:bottom w:val="nil"/>
            </w:tcBorders>
            <w:textDirection w:val="tbRlV"/>
            <w:vAlign w:val="center"/>
          </w:tcPr>
          <w:p w14:paraId="2BBC1022">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总计</w:t>
            </w:r>
          </w:p>
        </w:tc>
      </w:tr>
      <w:tr w14:paraId="7C773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4668" w:type="dxa"/>
            <w:gridSpan w:val="3"/>
            <w:vMerge w:val="continue"/>
            <w:tcBorders>
              <w:top w:val="nil"/>
            </w:tcBorders>
            <w:vAlign w:val="center"/>
          </w:tcPr>
          <w:p w14:paraId="452D8CC1">
            <w:pPr>
              <w:jc w:val="center"/>
              <w:rPr>
                <w:rFonts w:hint="eastAsia" w:ascii="方正仿宋_GB2312" w:hAnsi="方正仿宋_GB2312" w:eastAsia="方正仿宋_GB2312" w:cs="方正仿宋_GB2312"/>
                <w:sz w:val="21"/>
                <w:szCs w:val="21"/>
              </w:rPr>
            </w:pPr>
          </w:p>
        </w:tc>
        <w:tc>
          <w:tcPr>
            <w:tcW w:w="490" w:type="dxa"/>
            <w:vMerge w:val="continue"/>
            <w:tcBorders>
              <w:top w:val="nil"/>
            </w:tcBorders>
            <w:textDirection w:val="tbRlV"/>
            <w:vAlign w:val="center"/>
          </w:tcPr>
          <w:p w14:paraId="65D7A909">
            <w:pPr>
              <w:jc w:val="center"/>
              <w:rPr>
                <w:rFonts w:hint="eastAsia" w:ascii="方正仿宋_GB2312" w:hAnsi="方正仿宋_GB2312" w:eastAsia="方正仿宋_GB2312" w:cs="方正仿宋_GB2312"/>
                <w:sz w:val="21"/>
                <w:szCs w:val="21"/>
              </w:rPr>
            </w:pPr>
          </w:p>
        </w:tc>
        <w:tc>
          <w:tcPr>
            <w:tcW w:w="692" w:type="dxa"/>
            <w:textDirection w:val="tbRlV"/>
            <w:vAlign w:val="center"/>
          </w:tcPr>
          <w:p w14:paraId="3C8F1A63">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商业企业</w:t>
            </w:r>
          </w:p>
        </w:tc>
        <w:tc>
          <w:tcPr>
            <w:tcW w:w="692" w:type="dxa"/>
            <w:textDirection w:val="tbRlV"/>
            <w:vAlign w:val="center"/>
          </w:tcPr>
          <w:p w14:paraId="6492D529">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科研机构</w:t>
            </w:r>
          </w:p>
        </w:tc>
        <w:tc>
          <w:tcPr>
            <w:tcW w:w="692" w:type="dxa"/>
            <w:textDirection w:val="tbRlV"/>
            <w:vAlign w:val="center"/>
          </w:tcPr>
          <w:p w14:paraId="3203B0CD">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社会公益组织</w:t>
            </w:r>
          </w:p>
        </w:tc>
        <w:tc>
          <w:tcPr>
            <w:tcW w:w="703" w:type="dxa"/>
            <w:textDirection w:val="tbRlV"/>
            <w:vAlign w:val="center"/>
          </w:tcPr>
          <w:p w14:paraId="66F61B53">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法律服务机构</w:t>
            </w:r>
          </w:p>
        </w:tc>
        <w:tc>
          <w:tcPr>
            <w:tcW w:w="496" w:type="dxa"/>
            <w:textDirection w:val="tbRlV"/>
            <w:vAlign w:val="center"/>
          </w:tcPr>
          <w:p w14:paraId="469CDC0F">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其他</w:t>
            </w:r>
          </w:p>
        </w:tc>
        <w:tc>
          <w:tcPr>
            <w:tcW w:w="486" w:type="dxa"/>
            <w:vMerge w:val="continue"/>
            <w:tcBorders>
              <w:top w:val="nil"/>
            </w:tcBorders>
            <w:textDirection w:val="tbRlV"/>
            <w:vAlign w:val="center"/>
          </w:tcPr>
          <w:p w14:paraId="31B95ED9">
            <w:pPr>
              <w:jc w:val="center"/>
              <w:rPr>
                <w:rFonts w:hint="eastAsia" w:ascii="方正仿宋_GB2312" w:hAnsi="方正仿宋_GB2312" w:eastAsia="方正仿宋_GB2312" w:cs="方正仿宋_GB2312"/>
                <w:sz w:val="21"/>
                <w:szCs w:val="21"/>
              </w:rPr>
            </w:pPr>
          </w:p>
        </w:tc>
      </w:tr>
      <w:tr w14:paraId="05477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68" w:type="dxa"/>
            <w:gridSpan w:val="3"/>
            <w:vAlign w:val="center"/>
          </w:tcPr>
          <w:p w14:paraId="4CD9CFE3">
            <w:pPr>
              <w:pStyle w:val="10"/>
              <w:spacing w:before="75" w:line="219" w:lineRule="auto"/>
              <w:ind w:left="95"/>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一、本年新收政府信息公开申请数量</w:t>
            </w:r>
          </w:p>
        </w:tc>
        <w:tc>
          <w:tcPr>
            <w:tcW w:w="490" w:type="dxa"/>
            <w:vAlign w:val="center"/>
          </w:tcPr>
          <w:p w14:paraId="720A0832">
            <w:p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692" w:type="dxa"/>
            <w:vAlign w:val="center"/>
          </w:tcPr>
          <w:p w14:paraId="66AF0CD7">
            <w:p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692" w:type="dxa"/>
            <w:vAlign w:val="center"/>
          </w:tcPr>
          <w:p w14:paraId="32B185FC">
            <w:p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692" w:type="dxa"/>
            <w:vAlign w:val="center"/>
          </w:tcPr>
          <w:p w14:paraId="10C61009">
            <w:p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703" w:type="dxa"/>
            <w:vAlign w:val="center"/>
          </w:tcPr>
          <w:p w14:paraId="76FE6598">
            <w:p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496" w:type="dxa"/>
            <w:vAlign w:val="center"/>
          </w:tcPr>
          <w:p w14:paraId="2EAE41C8">
            <w:p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c>
          <w:tcPr>
            <w:tcW w:w="486" w:type="dxa"/>
            <w:vAlign w:val="center"/>
          </w:tcPr>
          <w:p w14:paraId="39FA44C6">
            <w:p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w:t>
            </w:r>
          </w:p>
        </w:tc>
      </w:tr>
      <w:tr w14:paraId="1979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68" w:type="dxa"/>
            <w:gridSpan w:val="3"/>
            <w:vAlign w:val="center"/>
          </w:tcPr>
          <w:p w14:paraId="03F109C9">
            <w:pPr>
              <w:pStyle w:val="10"/>
              <w:spacing w:before="87" w:line="219" w:lineRule="auto"/>
              <w:ind w:left="95"/>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二、上年结转政府信息公开申请数量</w:t>
            </w:r>
          </w:p>
        </w:tc>
        <w:tc>
          <w:tcPr>
            <w:tcW w:w="490" w:type="dxa"/>
            <w:shd w:val="clear" w:color="auto" w:fill="auto"/>
            <w:vAlign w:val="center"/>
          </w:tcPr>
          <w:p w14:paraId="4152503C">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0AF279D1">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5EED8F6">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0ED9A0DD">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2F070C0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1E204B6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7F0D01F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62DA0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restart"/>
            <w:tcBorders>
              <w:bottom w:val="nil"/>
            </w:tcBorders>
            <w:vAlign w:val="center"/>
          </w:tcPr>
          <w:p w14:paraId="27050441">
            <w:pPr>
              <w:pStyle w:val="10"/>
              <w:spacing w:before="75" w:line="180" w:lineRule="auto"/>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2"/>
                <w:sz w:val="21"/>
                <w:szCs w:val="21"/>
              </w:rPr>
              <w:t>三、</w:t>
            </w:r>
          </w:p>
          <w:p w14:paraId="50F55341">
            <w:pPr>
              <w:pStyle w:val="10"/>
              <w:spacing w:line="197" w:lineRule="auto"/>
              <w:ind w:left="105"/>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本年</w:t>
            </w:r>
          </w:p>
          <w:p w14:paraId="1FECAEF9">
            <w:pPr>
              <w:pStyle w:val="10"/>
              <w:spacing w:line="210" w:lineRule="auto"/>
              <w:ind w:left="105"/>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6"/>
                <w:sz w:val="21"/>
                <w:szCs w:val="21"/>
              </w:rPr>
              <w:t>度办</w:t>
            </w:r>
          </w:p>
          <w:p w14:paraId="0824487B">
            <w:pPr>
              <w:pStyle w:val="10"/>
              <w:spacing w:line="208" w:lineRule="auto"/>
              <w:ind w:left="105"/>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6"/>
                <w:sz w:val="21"/>
                <w:szCs w:val="21"/>
              </w:rPr>
              <w:t>理结</w:t>
            </w:r>
          </w:p>
          <w:p w14:paraId="488E2947">
            <w:pPr>
              <w:pStyle w:val="10"/>
              <w:spacing w:line="220" w:lineRule="auto"/>
              <w:ind w:left="225"/>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果</w:t>
            </w:r>
          </w:p>
        </w:tc>
        <w:tc>
          <w:tcPr>
            <w:tcW w:w="3883" w:type="dxa"/>
            <w:gridSpan w:val="2"/>
            <w:vAlign w:val="top"/>
          </w:tcPr>
          <w:p w14:paraId="0654FAEE">
            <w:pPr>
              <w:keepNext w:val="0"/>
              <w:keepLines w:val="0"/>
              <w:pageBreakBefore w:val="0"/>
              <w:widowControl/>
              <w:kinsoku w:val="0"/>
              <w:wordWrap/>
              <w:overflowPunct/>
              <w:topLinePunct w:val="0"/>
              <w:autoSpaceDE w:val="0"/>
              <w:autoSpaceDN w:val="0"/>
              <w:bidi w:val="0"/>
              <w:adjustRightInd w:val="0"/>
              <w:snapToGrid w:val="0"/>
              <w:ind w:firstLine="105" w:firstLineChars="50"/>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（一）</w:t>
            </w:r>
            <w:r>
              <w:rPr>
                <w:rFonts w:hint="eastAsia" w:ascii="方正仿宋_GB2312" w:hAnsi="方正仿宋_GB2312" w:eastAsia="方正仿宋_GB2312" w:cs="方正仿宋_GB2312"/>
                <w:sz w:val="21"/>
                <w:szCs w:val="21"/>
              </w:rPr>
              <w:t>予以公开</w:t>
            </w:r>
          </w:p>
        </w:tc>
        <w:tc>
          <w:tcPr>
            <w:tcW w:w="490" w:type="dxa"/>
            <w:shd w:val="clear" w:color="auto" w:fill="auto"/>
            <w:vAlign w:val="center"/>
          </w:tcPr>
          <w:p w14:paraId="003FED4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7C99DE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0B0EF3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67557EA9">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62383710">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6AA5DAA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0A51B8E1">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46C5F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09BA0699">
            <w:pPr>
              <w:rPr>
                <w:rFonts w:hint="eastAsia" w:ascii="方正仿宋_GB2312" w:hAnsi="方正仿宋_GB2312" w:eastAsia="方正仿宋_GB2312" w:cs="方正仿宋_GB2312"/>
                <w:sz w:val="21"/>
                <w:szCs w:val="21"/>
              </w:rPr>
            </w:pPr>
          </w:p>
        </w:tc>
        <w:tc>
          <w:tcPr>
            <w:tcW w:w="3883" w:type="dxa"/>
            <w:gridSpan w:val="2"/>
            <w:vAlign w:val="top"/>
          </w:tcPr>
          <w:p w14:paraId="59B7C448">
            <w:pPr>
              <w:keepNext w:val="0"/>
              <w:keepLines w:val="0"/>
              <w:pageBreakBefore w:val="0"/>
              <w:widowControl/>
              <w:kinsoku w:val="0"/>
              <w:wordWrap/>
              <w:overflowPunct/>
              <w:topLinePunct w:val="0"/>
              <w:autoSpaceDE w:val="0"/>
              <w:autoSpaceDN w:val="0"/>
              <w:bidi w:val="0"/>
              <w:adjustRightInd w:val="0"/>
              <w:snapToGrid w:val="0"/>
              <w:ind w:firstLine="105" w:firstLineChars="50"/>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（二）</w:t>
            </w:r>
            <w:r>
              <w:rPr>
                <w:rFonts w:hint="eastAsia" w:ascii="方正仿宋_GB2312" w:hAnsi="方正仿宋_GB2312" w:eastAsia="方正仿宋_GB2312" w:cs="方正仿宋_GB2312"/>
                <w:sz w:val="21"/>
                <w:szCs w:val="21"/>
              </w:rPr>
              <w:t>部分公开(区分处理的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只计这一情形</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不计其他情形)</w:t>
            </w:r>
          </w:p>
        </w:tc>
        <w:tc>
          <w:tcPr>
            <w:tcW w:w="490" w:type="dxa"/>
            <w:shd w:val="clear" w:color="auto" w:fill="auto"/>
            <w:vAlign w:val="center"/>
          </w:tcPr>
          <w:p w14:paraId="764EAC89">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5A9BFD1">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F489BD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382A229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6CDB830F">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5E925E9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1BE7F30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3DFD6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6A0BC0C9">
            <w:pPr>
              <w:rPr>
                <w:rFonts w:hint="eastAsia" w:ascii="方正仿宋_GB2312" w:hAnsi="方正仿宋_GB2312" w:eastAsia="方正仿宋_GB2312" w:cs="方正仿宋_GB2312"/>
                <w:sz w:val="21"/>
                <w:szCs w:val="21"/>
              </w:rPr>
            </w:pPr>
          </w:p>
        </w:tc>
        <w:tc>
          <w:tcPr>
            <w:tcW w:w="799" w:type="dxa"/>
            <w:vMerge w:val="restart"/>
            <w:tcBorders>
              <w:bottom w:val="nil"/>
            </w:tcBorders>
            <w:vAlign w:val="center"/>
          </w:tcPr>
          <w:p w14:paraId="2B6D1256">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(三)不予公开</w:t>
            </w:r>
          </w:p>
        </w:tc>
        <w:tc>
          <w:tcPr>
            <w:tcW w:w="3084" w:type="dxa"/>
            <w:vAlign w:val="center"/>
          </w:tcPr>
          <w:p w14:paraId="25DE3B3F">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1.属于国家秘密</w:t>
            </w:r>
          </w:p>
        </w:tc>
        <w:tc>
          <w:tcPr>
            <w:tcW w:w="490" w:type="dxa"/>
            <w:shd w:val="clear" w:color="auto" w:fill="auto"/>
            <w:vAlign w:val="center"/>
          </w:tcPr>
          <w:p w14:paraId="52137007">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503F7D7">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0AFECBB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0FD01B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71BC64DF">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08FFD700">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43E0B8AB">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453DA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576F93C1">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14:paraId="289B6AED">
            <w:pPr>
              <w:jc w:val="center"/>
              <w:rPr>
                <w:rFonts w:hint="eastAsia" w:ascii="方正仿宋_GB2312" w:hAnsi="方正仿宋_GB2312" w:eastAsia="方正仿宋_GB2312" w:cs="方正仿宋_GB2312"/>
                <w:sz w:val="21"/>
                <w:szCs w:val="21"/>
              </w:rPr>
            </w:pPr>
          </w:p>
        </w:tc>
        <w:tc>
          <w:tcPr>
            <w:tcW w:w="3084" w:type="dxa"/>
            <w:vAlign w:val="center"/>
          </w:tcPr>
          <w:p w14:paraId="46604CEE">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2.其他法律行政法规禁止公开</w:t>
            </w:r>
          </w:p>
        </w:tc>
        <w:tc>
          <w:tcPr>
            <w:tcW w:w="490" w:type="dxa"/>
            <w:shd w:val="clear" w:color="auto" w:fill="auto"/>
            <w:vAlign w:val="center"/>
          </w:tcPr>
          <w:p w14:paraId="7F31DBB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5D8FC657">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6A47B4D">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02DFBCC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46A94AC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36A3CA8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04FAEB8E">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42F68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249CA3B8">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14:paraId="3E1E6357">
            <w:pPr>
              <w:jc w:val="center"/>
              <w:rPr>
                <w:rFonts w:hint="eastAsia" w:ascii="方正仿宋_GB2312" w:hAnsi="方正仿宋_GB2312" w:eastAsia="方正仿宋_GB2312" w:cs="方正仿宋_GB2312"/>
                <w:sz w:val="21"/>
                <w:szCs w:val="21"/>
              </w:rPr>
            </w:pPr>
          </w:p>
        </w:tc>
        <w:tc>
          <w:tcPr>
            <w:tcW w:w="3084" w:type="dxa"/>
            <w:vAlign w:val="center"/>
          </w:tcPr>
          <w:p w14:paraId="4CEB5941">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3.危及“三安全一稳定”</w:t>
            </w:r>
          </w:p>
        </w:tc>
        <w:tc>
          <w:tcPr>
            <w:tcW w:w="490" w:type="dxa"/>
            <w:shd w:val="clear" w:color="auto" w:fill="auto"/>
            <w:vAlign w:val="center"/>
          </w:tcPr>
          <w:p w14:paraId="2310D4CD">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65F02A80">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036A690E">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03C6DA26">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3B1889D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7333BEA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0327D8B7">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6D27E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2C6639DF">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14:paraId="2D7418A1">
            <w:pPr>
              <w:jc w:val="center"/>
              <w:rPr>
                <w:rFonts w:hint="eastAsia" w:ascii="方正仿宋_GB2312" w:hAnsi="方正仿宋_GB2312" w:eastAsia="方正仿宋_GB2312" w:cs="方正仿宋_GB2312"/>
                <w:sz w:val="21"/>
                <w:szCs w:val="21"/>
              </w:rPr>
            </w:pPr>
          </w:p>
        </w:tc>
        <w:tc>
          <w:tcPr>
            <w:tcW w:w="3084" w:type="dxa"/>
            <w:vAlign w:val="center"/>
          </w:tcPr>
          <w:p w14:paraId="5A6F3D79">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4.保护第三方合法权益</w:t>
            </w:r>
          </w:p>
        </w:tc>
        <w:tc>
          <w:tcPr>
            <w:tcW w:w="490" w:type="dxa"/>
            <w:shd w:val="clear" w:color="auto" w:fill="auto"/>
            <w:vAlign w:val="center"/>
          </w:tcPr>
          <w:p w14:paraId="1DD6CA4E">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65F126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1598ECE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64266A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52921FAC">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47CD0E65">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48192DE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2EA95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4B23E5EF">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14:paraId="2F79146A">
            <w:pPr>
              <w:jc w:val="center"/>
              <w:rPr>
                <w:rFonts w:hint="eastAsia" w:ascii="方正仿宋_GB2312" w:hAnsi="方正仿宋_GB2312" w:eastAsia="方正仿宋_GB2312" w:cs="方正仿宋_GB2312"/>
                <w:sz w:val="21"/>
                <w:szCs w:val="21"/>
              </w:rPr>
            </w:pPr>
          </w:p>
        </w:tc>
        <w:tc>
          <w:tcPr>
            <w:tcW w:w="3084" w:type="dxa"/>
            <w:vAlign w:val="center"/>
          </w:tcPr>
          <w:p w14:paraId="02EA7FF1">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5.属于三类内部事务信息</w:t>
            </w:r>
          </w:p>
        </w:tc>
        <w:tc>
          <w:tcPr>
            <w:tcW w:w="490" w:type="dxa"/>
            <w:shd w:val="clear" w:color="auto" w:fill="auto"/>
            <w:vAlign w:val="center"/>
          </w:tcPr>
          <w:p w14:paraId="700748D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776D86BF">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6409B2D">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611A058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57365AF6">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2874818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3809E001">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24D3C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3F39382C">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14:paraId="21DF94D8">
            <w:pPr>
              <w:jc w:val="center"/>
              <w:rPr>
                <w:rFonts w:hint="eastAsia" w:ascii="方正仿宋_GB2312" w:hAnsi="方正仿宋_GB2312" w:eastAsia="方正仿宋_GB2312" w:cs="方正仿宋_GB2312"/>
                <w:sz w:val="21"/>
                <w:szCs w:val="21"/>
              </w:rPr>
            </w:pPr>
          </w:p>
        </w:tc>
        <w:tc>
          <w:tcPr>
            <w:tcW w:w="3084" w:type="dxa"/>
            <w:vAlign w:val="center"/>
          </w:tcPr>
          <w:p w14:paraId="49AE1441">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6.属于四类过程性信息</w:t>
            </w:r>
          </w:p>
        </w:tc>
        <w:tc>
          <w:tcPr>
            <w:tcW w:w="490" w:type="dxa"/>
            <w:shd w:val="clear" w:color="auto" w:fill="auto"/>
            <w:vAlign w:val="center"/>
          </w:tcPr>
          <w:p w14:paraId="2303B4EB">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5A41AF3D">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17B212AE">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3B6BDD7B">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41FADC80">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30AF0FA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10AA2785">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7CDB1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32DFB85C">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14:paraId="6099D9F5">
            <w:pPr>
              <w:jc w:val="center"/>
              <w:rPr>
                <w:rFonts w:hint="eastAsia" w:ascii="方正仿宋_GB2312" w:hAnsi="方正仿宋_GB2312" w:eastAsia="方正仿宋_GB2312" w:cs="方正仿宋_GB2312"/>
                <w:sz w:val="21"/>
                <w:szCs w:val="21"/>
              </w:rPr>
            </w:pPr>
          </w:p>
        </w:tc>
        <w:tc>
          <w:tcPr>
            <w:tcW w:w="3084" w:type="dxa"/>
            <w:vAlign w:val="center"/>
          </w:tcPr>
          <w:p w14:paraId="5CA6E179">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7.属于行政执法案卷</w:t>
            </w:r>
          </w:p>
        </w:tc>
        <w:tc>
          <w:tcPr>
            <w:tcW w:w="490" w:type="dxa"/>
            <w:shd w:val="clear" w:color="auto" w:fill="auto"/>
            <w:vAlign w:val="center"/>
          </w:tcPr>
          <w:p w14:paraId="70FA8A91">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6439B1AE">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B0D5E7D">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F5C35F1">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1BD620BE">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5C8C30B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001A51AD">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0ECD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399299DB">
            <w:pPr>
              <w:rPr>
                <w:rFonts w:hint="eastAsia" w:ascii="方正仿宋_GB2312" w:hAnsi="方正仿宋_GB2312" w:eastAsia="方正仿宋_GB2312" w:cs="方正仿宋_GB2312"/>
                <w:sz w:val="21"/>
                <w:szCs w:val="21"/>
              </w:rPr>
            </w:pPr>
          </w:p>
        </w:tc>
        <w:tc>
          <w:tcPr>
            <w:tcW w:w="799" w:type="dxa"/>
            <w:vMerge w:val="continue"/>
            <w:tcBorders>
              <w:top w:val="nil"/>
            </w:tcBorders>
            <w:vAlign w:val="center"/>
          </w:tcPr>
          <w:p w14:paraId="2849E35E">
            <w:pPr>
              <w:jc w:val="center"/>
              <w:rPr>
                <w:rFonts w:hint="eastAsia" w:ascii="方正仿宋_GB2312" w:hAnsi="方正仿宋_GB2312" w:eastAsia="方正仿宋_GB2312" w:cs="方正仿宋_GB2312"/>
                <w:sz w:val="21"/>
                <w:szCs w:val="21"/>
              </w:rPr>
            </w:pPr>
          </w:p>
        </w:tc>
        <w:tc>
          <w:tcPr>
            <w:tcW w:w="3084" w:type="dxa"/>
            <w:vAlign w:val="center"/>
          </w:tcPr>
          <w:p w14:paraId="44F2A320">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8.属于行政查询事项</w:t>
            </w:r>
          </w:p>
        </w:tc>
        <w:tc>
          <w:tcPr>
            <w:tcW w:w="490" w:type="dxa"/>
            <w:shd w:val="clear" w:color="auto" w:fill="auto"/>
            <w:vAlign w:val="center"/>
          </w:tcPr>
          <w:p w14:paraId="6DF80CEB">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71EB39F">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78A4054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06B1C7DE">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45D6B58D">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1BBBA0D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0E6608C9">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6737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1B7508AC">
            <w:pPr>
              <w:rPr>
                <w:rFonts w:hint="eastAsia" w:ascii="方正仿宋_GB2312" w:hAnsi="方正仿宋_GB2312" w:eastAsia="方正仿宋_GB2312" w:cs="方正仿宋_GB2312"/>
                <w:sz w:val="21"/>
                <w:szCs w:val="21"/>
              </w:rPr>
            </w:pPr>
          </w:p>
        </w:tc>
        <w:tc>
          <w:tcPr>
            <w:tcW w:w="799" w:type="dxa"/>
            <w:vMerge w:val="restart"/>
            <w:tcBorders>
              <w:bottom w:val="nil"/>
            </w:tcBorders>
            <w:vAlign w:val="center"/>
          </w:tcPr>
          <w:p w14:paraId="52C9476D">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(四)无法提供</w:t>
            </w:r>
          </w:p>
        </w:tc>
        <w:tc>
          <w:tcPr>
            <w:tcW w:w="3084" w:type="dxa"/>
            <w:vAlign w:val="center"/>
          </w:tcPr>
          <w:p w14:paraId="29B45356">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1.本机关不掌握相关政府信息</w:t>
            </w:r>
          </w:p>
        </w:tc>
        <w:tc>
          <w:tcPr>
            <w:tcW w:w="490" w:type="dxa"/>
            <w:shd w:val="clear" w:color="auto" w:fill="auto"/>
            <w:vAlign w:val="center"/>
          </w:tcPr>
          <w:p w14:paraId="0CC62C9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04A2002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3867255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62BCF8A7">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03B4C38F">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5E516819">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690395B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41299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4552F43D">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14:paraId="3B08B179">
            <w:pPr>
              <w:jc w:val="center"/>
              <w:rPr>
                <w:rFonts w:hint="eastAsia" w:ascii="方正仿宋_GB2312" w:hAnsi="方正仿宋_GB2312" w:eastAsia="方正仿宋_GB2312" w:cs="方正仿宋_GB2312"/>
                <w:sz w:val="21"/>
                <w:szCs w:val="21"/>
              </w:rPr>
            </w:pPr>
          </w:p>
        </w:tc>
        <w:tc>
          <w:tcPr>
            <w:tcW w:w="3084" w:type="dxa"/>
            <w:vAlign w:val="center"/>
          </w:tcPr>
          <w:p w14:paraId="6A2AAA40">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2.没有现成信息需要另行制作</w:t>
            </w:r>
          </w:p>
        </w:tc>
        <w:tc>
          <w:tcPr>
            <w:tcW w:w="490" w:type="dxa"/>
            <w:shd w:val="clear" w:color="auto" w:fill="auto"/>
            <w:vAlign w:val="center"/>
          </w:tcPr>
          <w:p w14:paraId="55A768D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07FEF6BB">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5C0FCCD5">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B361C8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7184C88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69DB1899">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00978015">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0BFD8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20AD123B">
            <w:pPr>
              <w:rPr>
                <w:rFonts w:hint="eastAsia" w:ascii="方正仿宋_GB2312" w:hAnsi="方正仿宋_GB2312" w:eastAsia="方正仿宋_GB2312" w:cs="方正仿宋_GB2312"/>
                <w:sz w:val="21"/>
                <w:szCs w:val="21"/>
              </w:rPr>
            </w:pPr>
          </w:p>
        </w:tc>
        <w:tc>
          <w:tcPr>
            <w:tcW w:w="799" w:type="dxa"/>
            <w:vMerge w:val="continue"/>
            <w:tcBorders>
              <w:top w:val="nil"/>
            </w:tcBorders>
            <w:vAlign w:val="center"/>
          </w:tcPr>
          <w:p w14:paraId="26DD1480">
            <w:pPr>
              <w:jc w:val="center"/>
              <w:rPr>
                <w:rFonts w:hint="eastAsia" w:ascii="方正仿宋_GB2312" w:hAnsi="方正仿宋_GB2312" w:eastAsia="方正仿宋_GB2312" w:cs="方正仿宋_GB2312"/>
                <w:sz w:val="21"/>
                <w:szCs w:val="21"/>
              </w:rPr>
            </w:pPr>
          </w:p>
        </w:tc>
        <w:tc>
          <w:tcPr>
            <w:tcW w:w="3084" w:type="dxa"/>
            <w:vAlign w:val="center"/>
          </w:tcPr>
          <w:p w14:paraId="3E1A914F">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3.补正后申请内容仍不明确</w:t>
            </w:r>
          </w:p>
        </w:tc>
        <w:tc>
          <w:tcPr>
            <w:tcW w:w="490" w:type="dxa"/>
            <w:shd w:val="clear" w:color="auto" w:fill="auto"/>
            <w:vAlign w:val="center"/>
          </w:tcPr>
          <w:p w14:paraId="76CA94A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475B41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D3869B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F51D8A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41D152B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34DED9F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51C1A7A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11BAD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4983822F">
            <w:pPr>
              <w:rPr>
                <w:rFonts w:hint="eastAsia" w:ascii="方正仿宋_GB2312" w:hAnsi="方正仿宋_GB2312" w:eastAsia="方正仿宋_GB2312" w:cs="方正仿宋_GB2312"/>
                <w:sz w:val="21"/>
                <w:szCs w:val="21"/>
              </w:rPr>
            </w:pPr>
          </w:p>
        </w:tc>
        <w:tc>
          <w:tcPr>
            <w:tcW w:w="799" w:type="dxa"/>
            <w:vMerge w:val="restart"/>
            <w:tcBorders>
              <w:bottom w:val="nil"/>
            </w:tcBorders>
            <w:vAlign w:val="center"/>
          </w:tcPr>
          <w:p w14:paraId="518CFB3A">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(五)不予处理</w:t>
            </w:r>
          </w:p>
        </w:tc>
        <w:tc>
          <w:tcPr>
            <w:tcW w:w="3084" w:type="dxa"/>
            <w:vAlign w:val="center"/>
          </w:tcPr>
          <w:p w14:paraId="6046ADE4">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1.信访举报投诉类申请</w:t>
            </w:r>
          </w:p>
        </w:tc>
        <w:tc>
          <w:tcPr>
            <w:tcW w:w="490" w:type="dxa"/>
            <w:shd w:val="clear" w:color="auto" w:fill="auto"/>
            <w:vAlign w:val="center"/>
          </w:tcPr>
          <w:p w14:paraId="35D1075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5BC46D9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0CE6F92F">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5E58FA8C">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46C088B6">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1CB09B16">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2BA2384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09542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11CBF9EC">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14:paraId="3C01C363">
            <w:pPr>
              <w:jc w:val="center"/>
              <w:rPr>
                <w:rFonts w:hint="eastAsia" w:ascii="方正仿宋_GB2312" w:hAnsi="方正仿宋_GB2312" w:eastAsia="方正仿宋_GB2312" w:cs="方正仿宋_GB2312"/>
                <w:sz w:val="21"/>
                <w:szCs w:val="21"/>
              </w:rPr>
            </w:pPr>
          </w:p>
        </w:tc>
        <w:tc>
          <w:tcPr>
            <w:tcW w:w="3084" w:type="dxa"/>
            <w:vAlign w:val="center"/>
          </w:tcPr>
          <w:p w14:paraId="068DCCFA">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2.重复申请</w:t>
            </w:r>
          </w:p>
        </w:tc>
        <w:tc>
          <w:tcPr>
            <w:tcW w:w="490" w:type="dxa"/>
            <w:shd w:val="clear" w:color="auto" w:fill="auto"/>
            <w:vAlign w:val="center"/>
          </w:tcPr>
          <w:p w14:paraId="4A0A30C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3015AB3F">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1AE180C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E1596C6">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3F3CD45B">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28C37530">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2DF0BED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66A7C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7D54B4BB">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14:paraId="141E7BDA">
            <w:pPr>
              <w:jc w:val="center"/>
              <w:rPr>
                <w:rFonts w:hint="eastAsia" w:ascii="方正仿宋_GB2312" w:hAnsi="方正仿宋_GB2312" w:eastAsia="方正仿宋_GB2312" w:cs="方正仿宋_GB2312"/>
                <w:sz w:val="21"/>
                <w:szCs w:val="21"/>
              </w:rPr>
            </w:pPr>
          </w:p>
        </w:tc>
        <w:tc>
          <w:tcPr>
            <w:tcW w:w="3084" w:type="dxa"/>
            <w:vAlign w:val="center"/>
          </w:tcPr>
          <w:p w14:paraId="48D1474C">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3.要求提供公开出版物</w:t>
            </w:r>
          </w:p>
        </w:tc>
        <w:tc>
          <w:tcPr>
            <w:tcW w:w="490" w:type="dxa"/>
            <w:shd w:val="clear" w:color="auto" w:fill="auto"/>
            <w:vAlign w:val="center"/>
          </w:tcPr>
          <w:p w14:paraId="3D6A70A0">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3CE895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979834C">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7FBE889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62CAF0A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471C57B5">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6F10E75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577EC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12CD3F2F">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14:paraId="6551BDC4">
            <w:pPr>
              <w:jc w:val="center"/>
              <w:rPr>
                <w:rFonts w:hint="eastAsia" w:ascii="方正仿宋_GB2312" w:hAnsi="方正仿宋_GB2312" w:eastAsia="方正仿宋_GB2312" w:cs="方正仿宋_GB2312"/>
                <w:sz w:val="21"/>
                <w:szCs w:val="21"/>
              </w:rPr>
            </w:pPr>
          </w:p>
        </w:tc>
        <w:tc>
          <w:tcPr>
            <w:tcW w:w="3084" w:type="dxa"/>
            <w:vAlign w:val="center"/>
          </w:tcPr>
          <w:p w14:paraId="57F069F3">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4.无正当理由大量反复申请</w:t>
            </w:r>
          </w:p>
        </w:tc>
        <w:tc>
          <w:tcPr>
            <w:tcW w:w="490" w:type="dxa"/>
            <w:shd w:val="clear" w:color="auto" w:fill="auto"/>
            <w:vAlign w:val="center"/>
          </w:tcPr>
          <w:p w14:paraId="26BCCD20">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66FD86C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5CDEA899">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3A0CA82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0F22FE55">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368DBFE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5D41A44B">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73754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12185EC8">
            <w:pPr>
              <w:rPr>
                <w:rFonts w:hint="eastAsia" w:ascii="方正仿宋_GB2312" w:hAnsi="方正仿宋_GB2312" w:eastAsia="方正仿宋_GB2312" w:cs="方正仿宋_GB2312"/>
                <w:sz w:val="21"/>
                <w:szCs w:val="21"/>
              </w:rPr>
            </w:pPr>
          </w:p>
        </w:tc>
        <w:tc>
          <w:tcPr>
            <w:tcW w:w="799" w:type="dxa"/>
            <w:vMerge w:val="continue"/>
            <w:tcBorders>
              <w:top w:val="nil"/>
            </w:tcBorders>
            <w:vAlign w:val="center"/>
          </w:tcPr>
          <w:p w14:paraId="52E58432">
            <w:pPr>
              <w:jc w:val="center"/>
              <w:rPr>
                <w:rFonts w:hint="eastAsia" w:ascii="方正仿宋_GB2312" w:hAnsi="方正仿宋_GB2312" w:eastAsia="方正仿宋_GB2312" w:cs="方正仿宋_GB2312"/>
                <w:sz w:val="21"/>
                <w:szCs w:val="21"/>
              </w:rPr>
            </w:pPr>
          </w:p>
        </w:tc>
        <w:tc>
          <w:tcPr>
            <w:tcW w:w="3084" w:type="dxa"/>
            <w:vAlign w:val="center"/>
          </w:tcPr>
          <w:p w14:paraId="296B0008">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5.要求行政机关确认或重新出具已获取信息</w:t>
            </w:r>
          </w:p>
        </w:tc>
        <w:tc>
          <w:tcPr>
            <w:tcW w:w="490" w:type="dxa"/>
            <w:shd w:val="clear" w:color="auto" w:fill="auto"/>
            <w:vAlign w:val="center"/>
          </w:tcPr>
          <w:p w14:paraId="5C9BDE2F">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137D126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1BAF555">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37FD7EC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600C471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1F98F450">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45D13F2E">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5A35E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14C4B51B">
            <w:pPr>
              <w:rPr>
                <w:rFonts w:hint="eastAsia" w:ascii="方正仿宋_GB2312" w:hAnsi="方正仿宋_GB2312" w:eastAsia="方正仿宋_GB2312" w:cs="方正仿宋_GB2312"/>
                <w:sz w:val="21"/>
                <w:szCs w:val="21"/>
              </w:rPr>
            </w:pPr>
          </w:p>
        </w:tc>
        <w:tc>
          <w:tcPr>
            <w:tcW w:w="799" w:type="dxa"/>
            <w:vMerge w:val="restart"/>
            <w:tcBorders>
              <w:bottom w:val="nil"/>
            </w:tcBorders>
            <w:vAlign w:val="center"/>
          </w:tcPr>
          <w:p w14:paraId="1D3E68E1">
            <w:p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(六)其他处理</w:t>
            </w:r>
          </w:p>
        </w:tc>
        <w:tc>
          <w:tcPr>
            <w:tcW w:w="3084" w:type="dxa"/>
            <w:vAlign w:val="center"/>
          </w:tcPr>
          <w:p w14:paraId="4BEC6EC3">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1.</w:t>
            </w:r>
            <w:r>
              <w:rPr>
                <w:rFonts w:hint="eastAsia" w:ascii="方正仿宋_GB2312" w:hAnsi="方正仿宋_GB2312" w:eastAsia="方正仿宋_GB2312" w:cs="方正仿宋_GB2312"/>
                <w:sz w:val="21"/>
                <w:szCs w:val="21"/>
              </w:rPr>
              <w:t>申请人无正当理由逾期不补正</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行政机关不再处理其政府信息公开申请</w:t>
            </w:r>
          </w:p>
        </w:tc>
        <w:tc>
          <w:tcPr>
            <w:tcW w:w="490" w:type="dxa"/>
            <w:shd w:val="clear" w:color="auto" w:fill="auto"/>
            <w:vAlign w:val="center"/>
          </w:tcPr>
          <w:p w14:paraId="13BFED37">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FCE64E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7EBDEB4B">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14E970BE">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73191889">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179DFD5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4F0B5A15">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661DC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0488C738">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top"/>
          </w:tcPr>
          <w:p w14:paraId="638B7E89">
            <w:pPr>
              <w:rPr>
                <w:rFonts w:hint="eastAsia" w:ascii="方正仿宋_GB2312" w:hAnsi="方正仿宋_GB2312" w:eastAsia="方正仿宋_GB2312" w:cs="方正仿宋_GB2312"/>
                <w:sz w:val="21"/>
                <w:szCs w:val="21"/>
              </w:rPr>
            </w:pPr>
          </w:p>
        </w:tc>
        <w:tc>
          <w:tcPr>
            <w:tcW w:w="3084" w:type="dxa"/>
            <w:vAlign w:val="center"/>
          </w:tcPr>
          <w:p w14:paraId="5D5383C3">
            <w:pPr>
              <w:keepNext w:val="0"/>
              <w:keepLines w:val="0"/>
              <w:pageBreakBefore w:val="0"/>
              <w:widowControl/>
              <w:kinsoku w:val="0"/>
              <w:wordWrap/>
              <w:overflowPunct/>
              <w:topLinePunct w:val="0"/>
              <w:autoSpaceDE w:val="0"/>
              <w:autoSpaceDN w:val="0"/>
              <w:bidi w:val="0"/>
              <w:adjustRightInd w:val="0"/>
              <w:snapToGrid w:val="0"/>
              <w:spacing w:line="260" w:lineRule="exact"/>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2.申请人逾期未按收费通知要求缴纳费用、行政机关不再处理其政府信息公开申请</w:t>
            </w:r>
          </w:p>
        </w:tc>
        <w:tc>
          <w:tcPr>
            <w:tcW w:w="490" w:type="dxa"/>
            <w:shd w:val="clear" w:color="auto" w:fill="auto"/>
            <w:vAlign w:val="center"/>
          </w:tcPr>
          <w:p w14:paraId="322FEAB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7427F8BC">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10D3EBB7">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72A2194E">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45002649">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2ACC58A7">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76E2742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68C8A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14:paraId="723C1D42">
            <w:pPr>
              <w:rPr>
                <w:rFonts w:hint="eastAsia" w:ascii="方正仿宋_GB2312" w:hAnsi="方正仿宋_GB2312" w:eastAsia="方正仿宋_GB2312" w:cs="方正仿宋_GB2312"/>
                <w:sz w:val="21"/>
                <w:szCs w:val="21"/>
              </w:rPr>
            </w:pPr>
          </w:p>
        </w:tc>
        <w:tc>
          <w:tcPr>
            <w:tcW w:w="799" w:type="dxa"/>
            <w:vMerge w:val="continue"/>
            <w:tcBorders>
              <w:top w:val="nil"/>
            </w:tcBorders>
            <w:vAlign w:val="top"/>
          </w:tcPr>
          <w:p w14:paraId="22828A89">
            <w:pPr>
              <w:rPr>
                <w:rFonts w:hint="eastAsia" w:ascii="方正仿宋_GB2312" w:hAnsi="方正仿宋_GB2312" w:eastAsia="方正仿宋_GB2312" w:cs="方正仿宋_GB2312"/>
                <w:sz w:val="21"/>
                <w:szCs w:val="21"/>
              </w:rPr>
            </w:pPr>
          </w:p>
        </w:tc>
        <w:tc>
          <w:tcPr>
            <w:tcW w:w="3084" w:type="dxa"/>
            <w:vAlign w:val="center"/>
          </w:tcPr>
          <w:p w14:paraId="7FF4F293">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3.其他</w:t>
            </w:r>
          </w:p>
        </w:tc>
        <w:tc>
          <w:tcPr>
            <w:tcW w:w="490" w:type="dxa"/>
            <w:shd w:val="clear" w:color="auto" w:fill="auto"/>
            <w:vAlign w:val="center"/>
          </w:tcPr>
          <w:p w14:paraId="4444C4F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51EF8A4C">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497E2C4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660B58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21D8DD8D">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42AD5E73">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392BBA65">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5D26B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tcBorders>
            <w:vAlign w:val="top"/>
          </w:tcPr>
          <w:p w14:paraId="3E67F458">
            <w:pPr>
              <w:jc w:val="center"/>
              <w:rPr>
                <w:rFonts w:hint="eastAsia" w:ascii="方正仿宋_GB2312" w:hAnsi="方正仿宋_GB2312" w:eastAsia="方正仿宋_GB2312" w:cs="方正仿宋_GB2312"/>
                <w:sz w:val="21"/>
                <w:szCs w:val="21"/>
              </w:rPr>
            </w:pPr>
          </w:p>
        </w:tc>
        <w:tc>
          <w:tcPr>
            <w:tcW w:w="3883" w:type="dxa"/>
            <w:gridSpan w:val="2"/>
            <w:vAlign w:val="center"/>
          </w:tcPr>
          <w:p w14:paraId="0BB24AFF">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(七)总计</w:t>
            </w:r>
          </w:p>
        </w:tc>
        <w:tc>
          <w:tcPr>
            <w:tcW w:w="490" w:type="dxa"/>
            <w:shd w:val="clear" w:color="auto" w:fill="auto"/>
            <w:vAlign w:val="center"/>
          </w:tcPr>
          <w:p w14:paraId="5002FDBD">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1D075EE9">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36B04A8B">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19B29A6A">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3FE8F78C">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5C4D1D02">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07B959E9">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r w14:paraId="1DA67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68" w:type="dxa"/>
            <w:gridSpan w:val="3"/>
            <w:vAlign w:val="center"/>
          </w:tcPr>
          <w:p w14:paraId="7B296A12">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四、结转下年度继续办理</w:t>
            </w:r>
          </w:p>
        </w:tc>
        <w:tc>
          <w:tcPr>
            <w:tcW w:w="490" w:type="dxa"/>
            <w:shd w:val="clear" w:color="auto" w:fill="auto"/>
            <w:vAlign w:val="center"/>
          </w:tcPr>
          <w:p w14:paraId="7B292768">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6A2E6B44">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0FC04D5B">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692" w:type="dxa"/>
            <w:shd w:val="clear" w:color="auto" w:fill="auto"/>
            <w:vAlign w:val="center"/>
          </w:tcPr>
          <w:p w14:paraId="20D61161">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703" w:type="dxa"/>
            <w:shd w:val="clear" w:color="auto" w:fill="auto"/>
            <w:vAlign w:val="center"/>
          </w:tcPr>
          <w:p w14:paraId="10EA07DD">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96" w:type="dxa"/>
            <w:shd w:val="clear" w:color="auto" w:fill="auto"/>
            <w:vAlign w:val="center"/>
          </w:tcPr>
          <w:p w14:paraId="0F425281">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c>
          <w:tcPr>
            <w:tcW w:w="486" w:type="dxa"/>
            <w:shd w:val="clear" w:color="auto" w:fill="auto"/>
            <w:vAlign w:val="center"/>
          </w:tcPr>
          <w:p w14:paraId="113F94EE">
            <w:pPr>
              <w:jc w:val="center"/>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z w:val="21"/>
                <w:szCs w:val="21"/>
                <w:lang w:val="en-US" w:eastAsia="zh-CN"/>
              </w:rPr>
              <w:t>0</w:t>
            </w:r>
          </w:p>
        </w:tc>
      </w:tr>
    </w:tbl>
    <w:p w14:paraId="0299E040">
      <w:pPr>
        <w:pStyle w:val="10"/>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pacing w:val="-22"/>
          <w:sz w:val="21"/>
          <w:szCs w:val="21"/>
        </w:rPr>
        <w:sectPr>
          <w:footerReference r:id="rId5" w:type="default"/>
          <w:pgSz w:w="11905" w:h="16838"/>
          <w:pgMar w:top="1701" w:right="1531" w:bottom="1531" w:left="1531" w:header="0" w:footer="1071" w:gutter="0"/>
          <w:pgNumType w:fmt="decimal"/>
          <w:cols w:space="0" w:num="1"/>
          <w:rtlGutter w:val="0"/>
          <w:docGrid w:linePitch="0" w:charSpace="0"/>
        </w:sectPr>
      </w:pPr>
    </w:p>
    <w:p w14:paraId="17B94803">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textAlignment w:val="baseline"/>
        <w:outlineLvl w:val="1"/>
        <w:rPr>
          <w:rFonts w:hint="eastAsia" w:ascii="Times New Roman" w:hAnsi="Times New Roman" w:eastAsia="方正黑体简体" w:cs="Times New Roman"/>
          <w:b w:val="0"/>
          <w:bCs w:val="0"/>
          <w:sz w:val="32"/>
          <w:szCs w:val="32"/>
        </w:rPr>
      </w:pPr>
      <w:r>
        <w:rPr>
          <w:rFonts w:hint="eastAsia" w:ascii="Times New Roman" w:hAnsi="Times New Roman" w:eastAsia="方正黑体简体" w:cs="Times New Roman"/>
          <w:b w:val="0"/>
          <w:bCs w:val="0"/>
          <w:sz w:val="32"/>
          <w:szCs w:val="32"/>
        </w:rPr>
        <w:t>四、政府信息公开行政复议、行政诉讼情况</w:t>
      </w:r>
    </w:p>
    <w:tbl>
      <w:tblPr>
        <w:tblStyle w:val="9"/>
        <w:tblW w:w="84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565"/>
        <w:gridCol w:w="565"/>
        <w:gridCol w:w="565"/>
        <w:gridCol w:w="565"/>
        <w:gridCol w:w="565"/>
        <w:gridCol w:w="565"/>
        <w:gridCol w:w="565"/>
        <w:gridCol w:w="565"/>
        <w:gridCol w:w="565"/>
        <w:gridCol w:w="565"/>
        <w:gridCol w:w="566"/>
        <w:gridCol w:w="566"/>
        <w:gridCol w:w="566"/>
        <w:gridCol w:w="566"/>
      </w:tblGrid>
      <w:tr w14:paraId="6D8F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825" w:type="dxa"/>
            <w:gridSpan w:val="5"/>
            <w:vAlign w:val="center"/>
          </w:tcPr>
          <w:p w14:paraId="16934648">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行政复议</w:t>
            </w:r>
          </w:p>
        </w:tc>
        <w:tc>
          <w:tcPr>
            <w:tcW w:w="5654" w:type="dxa"/>
            <w:gridSpan w:val="10"/>
            <w:vAlign w:val="center"/>
          </w:tcPr>
          <w:p w14:paraId="04703F96">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行政诉讼</w:t>
            </w:r>
          </w:p>
        </w:tc>
      </w:tr>
      <w:tr w14:paraId="78714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65" w:type="dxa"/>
            <w:vMerge w:val="restart"/>
            <w:tcBorders>
              <w:bottom w:val="nil"/>
            </w:tcBorders>
            <w:textDirection w:val="tbRlV"/>
            <w:vAlign w:val="center"/>
          </w:tcPr>
          <w:p w14:paraId="31135F1D">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结果维持</w:t>
            </w:r>
          </w:p>
        </w:tc>
        <w:tc>
          <w:tcPr>
            <w:tcW w:w="565" w:type="dxa"/>
            <w:vMerge w:val="restart"/>
            <w:tcBorders>
              <w:bottom w:val="nil"/>
            </w:tcBorders>
            <w:textDirection w:val="tbRlV"/>
            <w:vAlign w:val="center"/>
          </w:tcPr>
          <w:p w14:paraId="50EF42F6">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结果纠正</w:t>
            </w:r>
          </w:p>
        </w:tc>
        <w:tc>
          <w:tcPr>
            <w:tcW w:w="565" w:type="dxa"/>
            <w:vMerge w:val="restart"/>
            <w:tcBorders>
              <w:bottom w:val="nil"/>
            </w:tcBorders>
            <w:textDirection w:val="tbRlV"/>
            <w:vAlign w:val="center"/>
          </w:tcPr>
          <w:p w14:paraId="7F5A3752">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其他结果</w:t>
            </w:r>
          </w:p>
        </w:tc>
        <w:tc>
          <w:tcPr>
            <w:tcW w:w="565" w:type="dxa"/>
            <w:vMerge w:val="restart"/>
            <w:tcBorders>
              <w:bottom w:val="nil"/>
            </w:tcBorders>
            <w:textDirection w:val="tbRlV"/>
            <w:vAlign w:val="center"/>
          </w:tcPr>
          <w:p w14:paraId="6F29FBB5">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尚未审结</w:t>
            </w:r>
          </w:p>
        </w:tc>
        <w:tc>
          <w:tcPr>
            <w:tcW w:w="565" w:type="dxa"/>
            <w:vMerge w:val="restart"/>
            <w:tcBorders>
              <w:bottom w:val="nil"/>
            </w:tcBorders>
            <w:textDirection w:val="tbRlV"/>
            <w:vAlign w:val="center"/>
          </w:tcPr>
          <w:p w14:paraId="6C7FCBC1">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总计</w:t>
            </w:r>
          </w:p>
        </w:tc>
        <w:tc>
          <w:tcPr>
            <w:tcW w:w="2825" w:type="dxa"/>
            <w:gridSpan w:val="5"/>
            <w:vAlign w:val="center"/>
          </w:tcPr>
          <w:p w14:paraId="7BAB9BFC">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未经复议直接起诉</w:t>
            </w:r>
          </w:p>
        </w:tc>
        <w:tc>
          <w:tcPr>
            <w:tcW w:w="2829" w:type="dxa"/>
            <w:gridSpan w:val="5"/>
            <w:vAlign w:val="center"/>
          </w:tcPr>
          <w:p w14:paraId="0C6A5516">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复议后起诉</w:t>
            </w:r>
          </w:p>
        </w:tc>
      </w:tr>
      <w:tr w14:paraId="18900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565" w:type="dxa"/>
            <w:vMerge w:val="continue"/>
            <w:tcBorders>
              <w:top w:val="nil"/>
            </w:tcBorders>
            <w:textDirection w:val="tbRlV"/>
            <w:vAlign w:val="center"/>
          </w:tcPr>
          <w:p w14:paraId="05DB1EB9">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p>
        </w:tc>
        <w:tc>
          <w:tcPr>
            <w:tcW w:w="565" w:type="dxa"/>
            <w:vMerge w:val="continue"/>
            <w:tcBorders>
              <w:top w:val="nil"/>
            </w:tcBorders>
            <w:textDirection w:val="tbRlV"/>
            <w:vAlign w:val="center"/>
          </w:tcPr>
          <w:p w14:paraId="2E9946E5">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p>
        </w:tc>
        <w:tc>
          <w:tcPr>
            <w:tcW w:w="565" w:type="dxa"/>
            <w:vMerge w:val="continue"/>
            <w:tcBorders>
              <w:top w:val="nil"/>
            </w:tcBorders>
            <w:textDirection w:val="tbRlV"/>
            <w:vAlign w:val="center"/>
          </w:tcPr>
          <w:p w14:paraId="1B818E7D">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p>
        </w:tc>
        <w:tc>
          <w:tcPr>
            <w:tcW w:w="565" w:type="dxa"/>
            <w:vMerge w:val="continue"/>
            <w:tcBorders>
              <w:top w:val="nil"/>
            </w:tcBorders>
            <w:textDirection w:val="tbRlV"/>
            <w:vAlign w:val="center"/>
          </w:tcPr>
          <w:p w14:paraId="0A8B2CEF">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p>
        </w:tc>
        <w:tc>
          <w:tcPr>
            <w:tcW w:w="565" w:type="dxa"/>
            <w:vMerge w:val="continue"/>
            <w:tcBorders>
              <w:top w:val="nil"/>
            </w:tcBorders>
            <w:textDirection w:val="tbRlV"/>
            <w:vAlign w:val="center"/>
          </w:tcPr>
          <w:p w14:paraId="3B92E037">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p>
        </w:tc>
        <w:tc>
          <w:tcPr>
            <w:tcW w:w="565" w:type="dxa"/>
            <w:textDirection w:val="tbRlV"/>
            <w:vAlign w:val="center"/>
          </w:tcPr>
          <w:p w14:paraId="165787DE">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结果维持</w:t>
            </w:r>
          </w:p>
        </w:tc>
        <w:tc>
          <w:tcPr>
            <w:tcW w:w="565" w:type="dxa"/>
            <w:textDirection w:val="tbRlV"/>
            <w:vAlign w:val="center"/>
          </w:tcPr>
          <w:p w14:paraId="4E34E117">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结果纠正</w:t>
            </w:r>
          </w:p>
        </w:tc>
        <w:tc>
          <w:tcPr>
            <w:tcW w:w="565" w:type="dxa"/>
            <w:textDirection w:val="tbRlV"/>
            <w:vAlign w:val="center"/>
          </w:tcPr>
          <w:p w14:paraId="0E298530">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其他结果</w:t>
            </w:r>
          </w:p>
        </w:tc>
        <w:tc>
          <w:tcPr>
            <w:tcW w:w="565" w:type="dxa"/>
            <w:textDirection w:val="tbRlV"/>
            <w:vAlign w:val="center"/>
          </w:tcPr>
          <w:p w14:paraId="522B26E6">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尚未审结</w:t>
            </w:r>
          </w:p>
        </w:tc>
        <w:tc>
          <w:tcPr>
            <w:tcW w:w="565" w:type="dxa"/>
            <w:textDirection w:val="tbRlV"/>
            <w:vAlign w:val="center"/>
          </w:tcPr>
          <w:p w14:paraId="7CC7B261">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总计</w:t>
            </w:r>
          </w:p>
        </w:tc>
        <w:tc>
          <w:tcPr>
            <w:tcW w:w="565" w:type="dxa"/>
            <w:textDirection w:val="tbRlV"/>
            <w:vAlign w:val="center"/>
          </w:tcPr>
          <w:p w14:paraId="5366FE35">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结果维持</w:t>
            </w:r>
          </w:p>
        </w:tc>
        <w:tc>
          <w:tcPr>
            <w:tcW w:w="566" w:type="dxa"/>
            <w:textDirection w:val="tbRlV"/>
            <w:vAlign w:val="center"/>
          </w:tcPr>
          <w:p w14:paraId="56B57ABC">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结果纠正</w:t>
            </w:r>
          </w:p>
        </w:tc>
        <w:tc>
          <w:tcPr>
            <w:tcW w:w="566" w:type="dxa"/>
            <w:textDirection w:val="tbRlV"/>
            <w:vAlign w:val="center"/>
          </w:tcPr>
          <w:p w14:paraId="613BCB49">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其他结果</w:t>
            </w:r>
          </w:p>
        </w:tc>
        <w:tc>
          <w:tcPr>
            <w:tcW w:w="566" w:type="dxa"/>
            <w:textDirection w:val="tbRlV"/>
            <w:vAlign w:val="center"/>
          </w:tcPr>
          <w:p w14:paraId="6E24C74A">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尚未审结</w:t>
            </w:r>
          </w:p>
        </w:tc>
        <w:tc>
          <w:tcPr>
            <w:tcW w:w="566" w:type="dxa"/>
            <w:textDirection w:val="tbRlV"/>
            <w:vAlign w:val="center"/>
          </w:tcPr>
          <w:p w14:paraId="68A63E77">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总计</w:t>
            </w:r>
          </w:p>
        </w:tc>
      </w:tr>
      <w:tr w14:paraId="4ED7B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65" w:type="dxa"/>
            <w:shd w:val="clear" w:color="auto" w:fill="auto"/>
            <w:vAlign w:val="center"/>
          </w:tcPr>
          <w:p w14:paraId="1FAFECF3">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5" w:type="dxa"/>
            <w:shd w:val="clear" w:color="auto" w:fill="auto"/>
            <w:vAlign w:val="center"/>
          </w:tcPr>
          <w:p w14:paraId="3241F8F4">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5" w:type="dxa"/>
            <w:shd w:val="clear" w:color="auto" w:fill="auto"/>
            <w:vAlign w:val="center"/>
          </w:tcPr>
          <w:p w14:paraId="70BFFD12">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5" w:type="dxa"/>
            <w:shd w:val="clear" w:color="auto" w:fill="auto"/>
            <w:vAlign w:val="center"/>
          </w:tcPr>
          <w:p w14:paraId="264250D5">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5" w:type="dxa"/>
            <w:shd w:val="clear" w:color="auto" w:fill="auto"/>
            <w:vAlign w:val="center"/>
          </w:tcPr>
          <w:p w14:paraId="0C0EC2A7">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5" w:type="dxa"/>
            <w:shd w:val="clear" w:color="auto" w:fill="auto"/>
            <w:vAlign w:val="center"/>
          </w:tcPr>
          <w:p w14:paraId="4E85E01F">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5" w:type="dxa"/>
            <w:shd w:val="clear" w:color="auto" w:fill="auto"/>
            <w:vAlign w:val="center"/>
          </w:tcPr>
          <w:p w14:paraId="7FF564A2">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5" w:type="dxa"/>
            <w:shd w:val="clear" w:color="auto" w:fill="auto"/>
            <w:vAlign w:val="center"/>
          </w:tcPr>
          <w:p w14:paraId="44DBB7C0">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5" w:type="dxa"/>
            <w:shd w:val="clear" w:color="auto" w:fill="auto"/>
            <w:vAlign w:val="center"/>
          </w:tcPr>
          <w:p w14:paraId="104DD8DC">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5" w:type="dxa"/>
            <w:shd w:val="clear" w:color="auto" w:fill="auto"/>
            <w:vAlign w:val="center"/>
          </w:tcPr>
          <w:p w14:paraId="333E3E86">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5" w:type="dxa"/>
            <w:shd w:val="clear" w:color="auto" w:fill="auto"/>
            <w:vAlign w:val="center"/>
          </w:tcPr>
          <w:p w14:paraId="3334A9ED">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6" w:type="dxa"/>
            <w:shd w:val="clear" w:color="auto" w:fill="auto"/>
            <w:vAlign w:val="center"/>
          </w:tcPr>
          <w:p w14:paraId="11209B17">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6" w:type="dxa"/>
            <w:shd w:val="clear" w:color="auto" w:fill="auto"/>
            <w:vAlign w:val="center"/>
          </w:tcPr>
          <w:p w14:paraId="5B024228">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6" w:type="dxa"/>
            <w:shd w:val="clear" w:color="auto" w:fill="auto"/>
            <w:vAlign w:val="center"/>
          </w:tcPr>
          <w:p w14:paraId="21FD78B9">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c>
          <w:tcPr>
            <w:tcW w:w="566" w:type="dxa"/>
            <w:shd w:val="clear" w:color="auto" w:fill="auto"/>
            <w:vAlign w:val="center"/>
          </w:tcPr>
          <w:p w14:paraId="4C99EE60">
            <w:pPr>
              <w:keepNext/>
              <w:keepLines w:val="0"/>
              <w:pageBreakBefore w:val="0"/>
              <w:widowControl w:val="0"/>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仿宋_GB2312" w:hAnsi="方正仿宋_GB2312" w:eastAsia="方正仿宋_GB2312" w:cs="方正仿宋_GB2312"/>
                <w:snapToGrid w:val="0"/>
                <w:color w:val="000000"/>
                <w:kern w:val="0"/>
                <w:sz w:val="21"/>
                <w:szCs w:val="21"/>
                <w:lang w:val="en-US" w:eastAsia="en-US" w:bidi="ar-SA"/>
              </w:rPr>
            </w:pPr>
            <w:r>
              <w:rPr>
                <w:rFonts w:hint="eastAsia" w:ascii="方正仿宋_GB2312" w:hAnsi="方正仿宋_GB2312" w:eastAsia="方正仿宋_GB2312" w:cs="方正仿宋_GB2312"/>
                <w:sz w:val="21"/>
                <w:szCs w:val="21"/>
                <w:lang w:val="en-US" w:eastAsia="zh-CN"/>
              </w:rPr>
              <w:t>0</w:t>
            </w:r>
          </w:p>
        </w:tc>
      </w:tr>
    </w:tbl>
    <w:p w14:paraId="224ACA09">
      <w:pPr>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textAlignment w:val="baseline"/>
        <w:outlineLvl w:val="1"/>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五、存在的主要问题及改进情况</w:t>
      </w:r>
    </w:p>
    <w:p w14:paraId="13BAE0DF">
      <w:pPr>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716" w:firstLineChars="200"/>
        <w:jc w:val="both"/>
        <w:textAlignment w:val="baseline"/>
        <w:outlineLvl w:val="1"/>
        <w:rPr>
          <w:rFonts w:hint="eastAsia" w:ascii="Times New Roman" w:hAnsi="Times New Roman" w:eastAsia="方正仿宋简体" w:cs="Times New Roman"/>
          <w:snapToGrid w:val="0"/>
          <w:color w:val="000000"/>
          <w:spacing w:val="19"/>
          <w:kern w:val="0"/>
          <w:sz w:val="32"/>
          <w:szCs w:val="32"/>
          <w:lang w:val="en-US" w:eastAsia="zh-CN" w:bidi="ar-SA"/>
        </w:rPr>
      </w:pPr>
      <w:r>
        <w:rPr>
          <w:rFonts w:hint="eastAsia" w:ascii="方正楷体简体" w:hAnsi="方正楷体简体" w:eastAsia="方正楷体简体" w:cs="方正楷体简体"/>
          <w:snapToGrid w:val="0"/>
          <w:color w:val="000000"/>
          <w:spacing w:val="19"/>
          <w:kern w:val="0"/>
          <w:sz w:val="32"/>
          <w:szCs w:val="32"/>
          <w:lang w:val="en-US" w:eastAsia="zh-CN" w:bidi="ar-SA"/>
        </w:rPr>
        <w:t>（一）存在的主要问题。</w:t>
      </w:r>
      <w:r>
        <w:rPr>
          <w:rFonts w:hint="eastAsia" w:ascii="Times New Roman" w:hAnsi="Times New Roman" w:eastAsia="方正仿宋简体" w:cs="Times New Roman"/>
          <w:b/>
          <w:bCs/>
          <w:snapToGrid w:val="0"/>
          <w:color w:val="000000"/>
          <w:spacing w:val="19"/>
          <w:kern w:val="0"/>
          <w:sz w:val="32"/>
          <w:szCs w:val="32"/>
          <w:lang w:val="en-US" w:eastAsia="zh-CN" w:bidi="ar-SA"/>
        </w:rPr>
        <w:t>一是</w:t>
      </w:r>
      <w:r>
        <w:rPr>
          <w:rFonts w:hint="eastAsia" w:ascii="Times New Roman" w:hAnsi="Times New Roman" w:eastAsia="方正仿宋简体" w:cs="Times New Roman"/>
          <w:snapToGrid w:val="0"/>
          <w:color w:val="000000"/>
          <w:spacing w:val="19"/>
          <w:kern w:val="0"/>
          <w:sz w:val="32"/>
          <w:szCs w:val="32"/>
          <w:lang w:val="en-US" w:eastAsia="zh-CN" w:bidi="ar-SA"/>
        </w:rPr>
        <w:t>信息公开内容深度与精准度不足。在公开民生保障类信息，如医保政策调整、低保评定标准变化时，多为文件原文照登，缺乏对政策核心要点、与民众切身利益关联处的详细解读。以医保政策调整为例，新政策中报销范围扩大和报销比例改变等关键信息，未通过图表、案例等直观方式呈现，村民难以快速理解政策变动对自身就医费用的影响。</w:t>
      </w:r>
      <w:r>
        <w:rPr>
          <w:rFonts w:hint="eastAsia" w:ascii="Times New Roman" w:hAnsi="Times New Roman" w:eastAsia="方正仿宋简体" w:cs="Times New Roman"/>
          <w:b/>
          <w:bCs/>
          <w:snapToGrid w:val="0"/>
          <w:color w:val="000000"/>
          <w:spacing w:val="19"/>
          <w:kern w:val="0"/>
          <w:sz w:val="32"/>
          <w:szCs w:val="32"/>
          <w:lang w:val="en-US" w:eastAsia="zh-CN" w:bidi="ar-SA"/>
        </w:rPr>
        <w:t>二是</w:t>
      </w:r>
      <w:r>
        <w:rPr>
          <w:rFonts w:hint="eastAsia" w:ascii="Times New Roman" w:hAnsi="Times New Roman" w:eastAsia="方正仿宋简体" w:cs="Times New Roman"/>
          <w:snapToGrid w:val="0"/>
          <w:color w:val="000000"/>
          <w:spacing w:val="19"/>
          <w:kern w:val="0"/>
          <w:sz w:val="32"/>
          <w:szCs w:val="32"/>
          <w:lang w:val="en-US" w:eastAsia="zh-CN" w:bidi="ar-SA"/>
        </w:rPr>
        <w:t>信息公开反馈机制不完善。目前策勒乡政府在信息公开后，缺少对公众反馈的有效收集与处理渠道。政务公开栏虽设有意见反馈区，但缺少专人定期收集整理意见。线上仅能通过线下咨询台反馈，且咨询台非工作时间无人值守。这导致村民对公开信息有疑问、建议时，无法及时得到回应。</w:t>
      </w:r>
    </w:p>
    <w:p w14:paraId="49C7D123">
      <w:pPr>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716" w:firstLineChars="200"/>
        <w:jc w:val="both"/>
        <w:textAlignment w:val="baseline"/>
        <w:outlineLvl w:val="1"/>
        <w:rPr>
          <w:rFonts w:hint="eastAsia" w:ascii="Times New Roman" w:hAnsi="Times New Roman" w:eastAsia="方正仿宋简体" w:cs="Times New Roman"/>
          <w:snapToGrid w:val="0"/>
          <w:color w:val="000000"/>
          <w:spacing w:val="19"/>
          <w:kern w:val="0"/>
          <w:sz w:val="32"/>
          <w:szCs w:val="32"/>
          <w:lang w:val="en-US" w:eastAsia="zh-CN" w:bidi="ar-SA"/>
        </w:rPr>
      </w:pPr>
      <w:r>
        <w:rPr>
          <w:rFonts w:hint="eastAsia" w:ascii="方正楷体简体" w:hAnsi="方正楷体简体" w:eastAsia="方正楷体简体" w:cs="方正楷体简体"/>
          <w:snapToGrid w:val="0"/>
          <w:color w:val="000000"/>
          <w:spacing w:val="19"/>
          <w:kern w:val="0"/>
          <w:sz w:val="32"/>
          <w:szCs w:val="32"/>
          <w:lang w:val="en-US" w:eastAsia="zh-CN" w:bidi="ar-SA"/>
        </w:rPr>
        <w:t>（二）改进情况。</w:t>
      </w:r>
      <w:r>
        <w:rPr>
          <w:rFonts w:hint="eastAsia" w:ascii="Times New Roman" w:hAnsi="Times New Roman" w:eastAsia="方正仿宋简体" w:cs="Times New Roman"/>
          <w:b/>
          <w:bCs/>
          <w:snapToGrid w:val="0"/>
          <w:color w:val="000000"/>
          <w:spacing w:val="19"/>
          <w:kern w:val="0"/>
          <w:sz w:val="32"/>
          <w:szCs w:val="32"/>
          <w:lang w:val="en-US" w:eastAsia="zh-CN" w:bidi="ar-SA"/>
        </w:rPr>
        <w:t>一是</w:t>
      </w:r>
      <w:r>
        <w:rPr>
          <w:rFonts w:hint="eastAsia" w:ascii="Times New Roman" w:hAnsi="Times New Roman" w:eastAsia="方正仿宋简体" w:cs="Times New Roman"/>
          <w:snapToGrid w:val="0"/>
          <w:color w:val="000000"/>
          <w:spacing w:val="19"/>
          <w:kern w:val="0"/>
          <w:sz w:val="32"/>
          <w:szCs w:val="32"/>
          <w:lang w:val="en-US" w:eastAsia="zh-CN" w:bidi="ar-SA"/>
        </w:rPr>
        <w:t>深化信息公开内容。成立政策解读工作小组，针对民生保障、产业发展等重点领域信息，进行精细化解读。以医保政策调整为例，制作对比图表，详细标注调整前后报销范围、比例变化，并附上常见疾病报销案例说明。</w:t>
      </w:r>
      <w:r>
        <w:rPr>
          <w:rFonts w:hint="eastAsia" w:ascii="Times New Roman" w:hAnsi="Times New Roman" w:eastAsia="方正仿宋简体" w:cs="Times New Roman"/>
          <w:b/>
          <w:bCs/>
          <w:snapToGrid w:val="0"/>
          <w:color w:val="000000"/>
          <w:spacing w:val="19"/>
          <w:kern w:val="0"/>
          <w:sz w:val="32"/>
          <w:szCs w:val="32"/>
          <w:lang w:val="en-US" w:eastAsia="zh-CN" w:bidi="ar-SA"/>
        </w:rPr>
        <w:t>二是</w:t>
      </w:r>
      <w:r>
        <w:rPr>
          <w:rFonts w:hint="eastAsia" w:ascii="Times New Roman" w:hAnsi="Times New Roman" w:eastAsia="方正仿宋简体" w:cs="Times New Roman"/>
          <w:snapToGrid w:val="0"/>
          <w:color w:val="000000"/>
          <w:spacing w:val="19"/>
          <w:kern w:val="0"/>
          <w:sz w:val="32"/>
          <w:szCs w:val="32"/>
          <w:lang w:val="en-US" w:eastAsia="zh-CN" w:bidi="ar-SA"/>
        </w:rPr>
        <w:t>完善信息公开反馈机制。安排专人每周定期收集政务公开栏意见反馈区的信息，同时在咨询台设置意见箱，确保非工作时间村民也能投递意见。建立线上反馈渠道，通过短信平台接收村民反馈信息，规定工作人员在收到反馈后24小时内进行初步回复，5个工作日内给出处理结果。</w:t>
      </w:r>
    </w:p>
    <w:p w14:paraId="7A96667A">
      <w:pPr>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textAlignment w:val="baseline"/>
        <w:outlineLvl w:val="1"/>
        <w:rPr>
          <w:rFonts w:hint="eastAsia" w:ascii="Times New Roman" w:hAnsi="Times New Roman" w:eastAsia="方正黑体简体" w:cs="Times New Roman"/>
          <w:b w:val="0"/>
          <w:bCs w:val="0"/>
          <w:sz w:val="32"/>
          <w:szCs w:val="32"/>
          <w:lang w:val="en-US" w:eastAsia="zh-CN"/>
        </w:rPr>
      </w:pPr>
      <w:r>
        <w:rPr>
          <w:rFonts w:hint="eastAsia" w:ascii="Times New Roman" w:hAnsi="Times New Roman" w:eastAsia="方正黑体简体" w:cs="Times New Roman"/>
          <w:b w:val="0"/>
          <w:bCs w:val="0"/>
          <w:sz w:val="32"/>
          <w:szCs w:val="32"/>
          <w:lang w:val="en-US" w:eastAsia="zh-CN"/>
        </w:rPr>
        <w:t>六、其他需要报告的事项</w:t>
      </w:r>
    </w:p>
    <w:p w14:paraId="5649477D">
      <w:pPr>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716" w:firstLineChars="200"/>
        <w:jc w:val="both"/>
        <w:textAlignment w:val="baseline"/>
        <w:outlineLvl w:val="1"/>
        <w:rPr>
          <w:rFonts w:hint="eastAsia" w:ascii="Times New Roman" w:hAnsi="Times New Roman" w:eastAsia="方正仿宋简体" w:cs="Times New Roman"/>
          <w:snapToGrid w:val="0"/>
          <w:color w:val="000000"/>
          <w:spacing w:val="19"/>
          <w:kern w:val="0"/>
          <w:sz w:val="32"/>
          <w:szCs w:val="32"/>
          <w:lang w:val="en-US" w:eastAsia="zh-CN" w:bidi="ar-SA"/>
        </w:rPr>
      </w:pPr>
      <w:r>
        <w:rPr>
          <w:rFonts w:hint="eastAsia" w:ascii="Times New Roman" w:hAnsi="Times New Roman" w:eastAsia="方正仿宋简体" w:cs="Times New Roman"/>
          <w:snapToGrid w:val="0"/>
          <w:color w:val="000000"/>
          <w:spacing w:val="19"/>
          <w:kern w:val="0"/>
          <w:sz w:val="32"/>
          <w:szCs w:val="32"/>
          <w:lang w:val="en-US" w:eastAsia="zh-CN" w:bidi="ar-SA"/>
        </w:rPr>
        <w:t>策勒乡人民</w:t>
      </w:r>
      <w:bookmarkStart w:id="0" w:name="_GoBack"/>
      <w:bookmarkEnd w:id="0"/>
      <w:r>
        <w:rPr>
          <w:rFonts w:hint="eastAsia" w:ascii="Times New Roman" w:hAnsi="Times New Roman" w:eastAsia="方正仿宋简体" w:cs="Times New Roman"/>
          <w:snapToGrid w:val="0"/>
          <w:color w:val="000000"/>
          <w:spacing w:val="19"/>
          <w:kern w:val="0"/>
          <w:sz w:val="32"/>
          <w:szCs w:val="32"/>
          <w:lang w:val="en-US" w:eastAsia="zh-CN" w:bidi="ar-SA"/>
        </w:rPr>
        <w:t>政府在2024年度政府信息公开工作中，未产生信息公开处理费。依据《政府信息公开信息处理费管理办法》规定，行政机关依申请提供政府信息，不收取费用，但申请人申请公开政府信息的数量、频次明显超过合理范围的，行政机关可以收取信息处理费。在2024年，策勒乡政府未出现申请人申请公开政府信息的数量、频次明显超过合理范围的情况，因此未收取任何费用。</w:t>
      </w:r>
    </w:p>
    <w:p w14:paraId="37077D0A">
      <w:pPr>
        <w:keepNext/>
        <w:keepLines w:val="0"/>
        <w:pageBreakBefore w:val="0"/>
        <w:widowControl w:val="0"/>
        <w:kinsoku w:val="0"/>
        <w:wordWrap/>
        <w:overflowPunct/>
        <w:topLinePunct w:val="0"/>
        <w:autoSpaceDE w:val="0"/>
        <w:autoSpaceDN w:val="0"/>
        <w:bidi w:val="0"/>
        <w:adjustRightInd w:val="0"/>
        <w:snapToGrid w:val="0"/>
        <w:spacing w:line="540" w:lineRule="exact"/>
        <w:ind w:left="0" w:right="0" w:firstLine="716" w:firstLineChars="200"/>
        <w:jc w:val="both"/>
        <w:textAlignment w:val="baseline"/>
        <w:outlineLvl w:val="1"/>
        <w:rPr>
          <w:rFonts w:hint="eastAsia" w:ascii="Times New Roman" w:hAnsi="Times New Roman" w:eastAsia="方正仿宋简体" w:cs="Times New Roman"/>
          <w:snapToGrid w:val="0"/>
          <w:color w:val="000000"/>
          <w:spacing w:val="19"/>
          <w:kern w:val="0"/>
          <w:sz w:val="32"/>
          <w:szCs w:val="32"/>
          <w:lang w:val="en-US" w:eastAsia="zh-CN" w:bidi="ar-SA"/>
        </w:rPr>
      </w:pPr>
      <w:r>
        <w:rPr>
          <w:rFonts w:hint="eastAsia" w:ascii="Times New Roman" w:hAnsi="Times New Roman" w:eastAsia="方正仿宋简体" w:cs="Times New Roman"/>
          <w:snapToGrid w:val="0"/>
          <w:color w:val="000000"/>
          <w:spacing w:val="19"/>
          <w:kern w:val="0"/>
          <w:sz w:val="32"/>
          <w:szCs w:val="32"/>
          <w:lang w:val="en-US" w:eastAsia="zh-CN" w:bidi="ar-SA"/>
        </w:rPr>
        <w:t>在2024年，策勒乡政府积极参与并配合上级部门组织的政府信息公开工作培训和交流活动，通过学习借鉴其他地区的先进经验和做法，不断提升本乡政府信息公开工作的水平和质量。同时，乡政府还加强了与周边乡镇的沟通与协作，共同探讨政府信息公开工作中遇到的问题及解决方案，形成了良好的工作互动机制。</w:t>
      </w:r>
    </w:p>
    <w:p w14:paraId="327ABBCF">
      <w:pPr>
        <w:pStyle w:val="2"/>
        <w:rPr>
          <w:rFonts w:hint="eastAsia" w:ascii="Times New Roman" w:hAnsi="Times New Roman" w:eastAsia="方正仿宋简体" w:cs="Times New Roman"/>
          <w:snapToGrid w:val="0"/>
          <w:color w:val="000000"/>
          <w:spacing w:val="19"/>
          <w:kern w:val="0"/>
          <w:sz w:val="32"/>
          <w:szCs w:val="32"/>
          <w:lang w:val="en-US" w:eastAsia="zh-CN" w:bidi="ar-SA"/>
        </w:rPr>
      </w:pPr>
    </w:p>
    <w:p w14:paraId="5C066AEE">
      <w:pPr>
        <w:rPr>
          <w:rFonts w:hint="eastAsia"/>
          <w:lang w:val="en-US" w:eastAsia="zh-CN"/>
        </w:rPr>
      </w:pPr>
    </w:p>
    <w:p w14:paraId="7EDDC772">
      <w:pPr>
        <w:pStyle w:val="2"/>
        <w:pageBreakBefore w:val="0"/>
        <w:widowControl/>
        <w:kinsoku w:val="0"/>
        <w:wordWrap/>
        <w:overflowPunct/>
        <w:topLinePunct w:val="0"/>
        <w:autoSpaceDE w:val="0"/>
        <w:autoSpaceDN w:val="0"/>
        <w:bidi w:val="0"/>
        <w:adjustRightInd w:val="0"/>
        <w:snapToGrid w:val="0"/>
        <w:spacing w:before="0" w:after="0" w:line="540" w:lineRule="exact"/>
        <w:jc w:val="center"/>
        <w:textAlignment w:val="baseline"/>
        <w:rPr>
          <w:rFonts w:hint="eastAsia" w:ascii="Times New Roman" w:hAnsi="Times New Roman" w:eastAsia="方正仿宋简体" w:cs="Times New Roman"/>
          <w:b w:val="0"/>
          <w:snapToGrid w:val="0"/>
          <w:color w:val="000000"/>
          <w:spacing w:val="19"/>
          <w:kern w:val="0"/>
          <w:sz w:val="32"/>
          <w:szCs w:val="32"/>
          <w:lang w:val="en-US" w:eastAsia="zh-CN" w:bidi="ar-SA"/>
        </w:rPr>
      </w:pPr>
      <w:r>
        <w:rPr>
          <w:rFonts w:hint="eastAsia" w:ascii="Times New Roman" w:hAnsi="Times New Roman" w:eastAsia="方正仿宋简体" w:cs="Times New Roman"/>
          <w:b w:val="0"/>
          <w:snapToGrid w:val="0"/>
          <w:color w:val="000000"/>
          <w:spacing w:val="19"/>
          <w:kern w:val="0"/>
          <w:sz w:val="32"/>
          <w:szCs w:val="32"/>
          <w:lang w:val="en-US" w:eastAsia="zh-CN" w:bidi="ar-SA"/>
        </w:rPr>
        <w:t xml:space="preserve">                                                策勒乡人民政府</w:t>
      </w:r>
    </w:p>
    <w:p w14:paraId="3FF248B9">
      <w:pPr>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仿宋简体" w:cs="Times New Roman"/>
          <w:b w:val="0"/>
          <w:snapToGrid w:val="0"/>
          <w:color w:val="000000"/>
          <w:spacing w:val="19"/>
          <w:kern w:val="0"/>
          <w:sz w:val="32"/>
          <w:szCs w:val="32"/>
          <w:lang w:val="en-US" w:eastAsia="zh-CN" w:bidi="ar-SA"/>
        </w:rPr>
      </w:pPr>
      <w:r>
        <w:rPr>
          <w:rFonts w:hint="eastAsia" w:ascii="Times New Roman" w:hAnsi="Times New Roman" w:eastAsia="方正仿宋简体" w:cs="Times New Roman"/>
          <w:b w:val="0"/>
          <w:snapToGrid w:val="0"/>
          <w:color w:val="000000"/>
          <w:spacing w:val="19"/>
          <w:kern w:val="0"/>
          <w:sz w:val="32"/>
          <w:szCs w:val="32"/>
          <w:lang w:val="en-US" w:eastAsia="zh-CN" w:bidi="ar-SA"/>
        </w:rPr>
        <w:t xml:space="preserve">                                                    2025年1月14日</w:t>
      </w:r>
    </w:p>
    <w:sectPr>
      <w:footerReference r:id="rId6" w:type="default"/>
      <w:pgSz w:w="11905" w:h="16838"/>
      <w:pgMar w:top="2098" w:right="1531" w:bottom="1984" w:left="1531" w:header="0" w:footer="107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panose1 w:val="02000000000000000000"/>
    <w:charset w:val="86"/>
    <w:family w:val="auto"/>
    <w:pitch w:val="default"/>
    <w:sig w:usb0="A00002BF" w:usb1="184F6CFA" w:usb2="00000012" w:usb3="00000000" w:csb0="00040001" w:csb1="00000000"/>
    <w:embedRegular r:id="rId1" w:fontKey="{6C036D4A-FB5C-48EC-B1E1-0E3E0ECBD9D1}"/>
  </w:font>
  <w:font w:name="仿宋">
    <w:panose1 w:val="02010609060101010101"/>
    <w:charset w:val="86"/>
    <w:family w:val="auto"/>
    <w:pitch w:val="default"/>
    <w:sig w:usb0="800002BF" w:usb1="38CF7CFA" w:usb2="00000016" w:usb3="00000000" w:csb0="00040001" w:csb1="00000000"/>
  </w:font>
  <w:font w:name="CESI宋体-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2" w:fontKey="{F8CA73DF-8C1C-4017-A853-0991FB4F7685}"/>
  </w:font>
  <w:font w:name="方正仿宋_GB2312">
    <w:altName w:val="仿宋"/>
    <w:panose1 w:val="02000000000000000000"/>
    <w:charset w:val="86"/>
    <w:family w:val="auto"/>
    <w:pitch w:val="default"/>
    <w:sig w:usb0="00000000" w:usb1="00000000" w:usb2="00000012" w:usb3="00000000" w:csb0="00040001" w:csb1="00000000"/>
    <w:embedRegular r:id="rId3" w:fontKey="{B4818791-0F2C-44F1-B107-525C2C288C33}"/>
  </w:font>
  <w:font w:name="方正仿宋简体">
    <w:panose1 w:val="02000000000000000000"/>
    <w:charset w:val="86"/>
    <w:family w:val="auto"/>
    <w:pitch w:val="default"/>
    <w:sig w:usb0="A00002BF" w:usb1="184F6CFA" w:usb2="00000012" w:usb3="00000000" w:csb0="00040001" w:csb1="00000000"/>
    <w:embedRegular r:id="rId4" w:fontKey="{6BBDF360-2B66-4CD2-BC8F-4CE9CB8C07C7}"/>
  </w:font>
  <w:font w:name="方正黑体简体">
    <w:panose1 w:val="02000000000000000000"/>
    <w:charset w:val="86"/>
    <w:family w:val="auto"/>
    <w:pitch w:val="default"/>
    <w:sig w:usb0="A00002BF" w:usb1="184F6CFA" w:usb2="00000012" w:usb3="00000000" w:csb0="00040001" w:csb1="00000000"/>
    <w:embedRegular r:id="rId5" w:fontKey="{9A909588-8375-42C5-9C59-090AD2EF863F}"/>
  </w:font>
  <w:font w:name="仿宋_GB2312">
    <w:panose1 w:val="02010609030101010101"/>
    <w:charset w:val="86"/>
    <w:family w:val="auto"/>
    <w:pitch w:val="default"/>
    <w:sig w:usb0="00000001" w:usb1="080E0000" w:usb2="00000000" w:usb3="00000000" w:csb0="00040000" w:csb1="00000000"/>
    <w:embedRegular r:id="rId6" w:fontKey="{88FCAD63-1D06-4727-ADB8-C6C652006F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CA1F9">
    <w:pPr>
      <w:tabs>
        <w:tab w:val="left" w:pos="3961"/>
      </w:tabs>
      <w:spacing w:line="183"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5BDC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D5BDC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B4">
    <w:pPr>
      <w:spacing w:line="183" w:lineRule="auto"/>
      <w:ind w:left="4204"/>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FD2B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6FD2B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4886F"/>
    <w:multiLevelType w:val="singleLevel"/>
    <w:tmpl w:val="4BB4886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JjNjBjMjY5ODU5MDhhY2JmZDk0NjE5OTVjOGJkMmMifQ=="/>
  </w:docVars>
  <w:rsids>
    <w:rsidRoot w:val="00000000"/>
    <w:rsid w:val="13D46914"/>
    <w:rsid w:val="186A061D"/>
    <w:rsid w:val="1C2A713F"/>
    <w:rsid w:val="1D8C5D8C"/>
    <w:rsid w:val="1FE771BD"/>
    <w:rsid w:val="2BEE2C41"/>
    <w:rsid w:val="310801DF"/>
    <w:rsid w:val="3BA00460"/>
    <w:rsid w:val="46986529"/>
    <w:rsid w:val="4CA63DE7"/>
    <w:rsid w:val="4E5F5F21"/>
    <w:rsid w:val="50613B79"/>
    <w:rsid w:val="55C022BA"/>
    <w:rsid w:val="56FBFED7"/>
    <w:rsid w:val="57D7E9F3"/>
    <w:rsid w:val="5AFA409D"/>
    <w:rsid w:val="5BFFA17D"/>
    <w:rsid w:val="5C1C2380"/>
    <w:rsid w:val="6D785F60"/>
    <w:rsid w:val="702E2744"/>
    <w:rsid w:val="725FCF84"/>
    <w:rsid w:val="797C0647"/>
    <w:rsid w:val="7A78007C"/>
    <w:rsid w:val="7AE615DB"/>
    <w:rsid w:val="ABEA8843"/>
    <w:rsid w:val="B2D73C1D"/>
    <w:rsid w:val="EEFF79FD"/>
    <w:rsid w:val="F1F9F433"/>
    <w:rsid w:val="F68DF1D6"/>
    <w:rsid w:val="F87C2C5B"/>
    <w:rsid w:val="FEFBA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beforeAutospacing="0" w:after="260" w:afterAutospacing="0" w:line="413" w:lineRule="auto"/>
      <w:outlineLvl w:val="2"/>
    </w:pPr>
    <w:rPr>
      <w:rFonts w:ascii="Calibri" w:hAnsi="Calibri" w:eastAsia="方正楷体简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qFormat/>
    <w:uiPriority w:val="0"/>
    <w:pPr>
      <w:tabs>
        <w:tab w:val="center" w:pos="4153"/>
        <w:tab w:val="right" w:pos="8306"/>
      </w:tabs>
      <w:snapToGrid w:val="0"/>
      <w:jc w:val="left"/>
    </w:pPr>
    <w:rPr>
      <w:rFonts w:ascii="Arial" w:hAnsi="Arial" w:eastAsia="CESI宋体-GB18030"/>
      <w:sz w:val="2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rPr>
      <w:rFonts w:ascii="Calibri" w:hAnsi="Calibri" w:eastAsia="Times New Roman"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796</Words>
  <Characters>815</Characters>
  <TotalTime>8</TotalTime>
  <ScaleCrop>false</ScaleCrop>
  <LinksUpToDate>false</LinksUpToDate>
  <CharactersWithSpaces>815</CharactersWithSpaces>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2024-01-04T05:47:00Z</dcterms:created>
  <dc:creator>Kingsoft-PDF</dc:creator>
  <cp:lastModifiedBy>Administrator</cp:lastModifiedBy>
  <cp:lastPrinted>2025-01-14T05:50:00Z</cp:lastPrinted>
  <dcterms:modified xsi:type="dcterms:W3CDTF">2025-01-23T07:59:53Z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2024-01-02T13:47:22Z</vt:filetime>
  </property>
  <property fmtid="{D5CDD505-2E9C-101B-9397-08002B2CF9AE}" pid="4" name="UsrData">
    <vt:lpwstr>6593a366d022c6001f5cd015wl</vt:lpwstr>
  </property>
  <property fmtid="{D5CDD505-2E9C-101B-9397-08002B2CF9AE}" pid="5" name="KSOProductBuildVer">
    <vt:lpwstr>2052-12.8.2.18205</vt:lpwstr>
  </property>
  <property fmtid="{D5CDD505-2E9C-101B-9397-08002B2CF9AE}" pid="6" name="ICV">
    <vt:lpwstr>76ED987BBA1B48C99C1F7E28BDBB7AA6_13</vt:lpwstr>
  </property>
  <property fmtid="{D5CDD505-2E9C-101B-9397-08002B2CF9AE}" pid="7" name="KSOTemplateDocerSaveRecord">
    <vt:lpwstr>eyJoZGlkIjoiNDhiMmRjMjk3ZWJiYTY3NDAxYjA4NGYzOGM2ODAwMzkiLCJ1c2VySWQiOiIzODc3NjQzNDQifQ==</vt:lpwstr>
  </property>
</Properties>
</file>